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412C2" w:rsidRDefault="00D412C2" w:rsidP="00D412C2">
      <w:bookmarkStart w:id="0" w:name="_GoBack"/>
      <w:bookmarkEnd w:id="0"/>
    </w:p>
    <w:p w:rsidR="005A19FA" w:rsidRDefault="005A19FA">
      <w:pPr>
        <w:pStyle w:val="CMAuthor"/>
      </w:pPr>
      <w:r>
        <w:t>Ministers’ Deputies</w:t>
      </w:r>
    </w:p>
    <w:p w:rsidR="005A19FA" w:rsidRPr="00107F87" w:rsidRDefault="005A19FA">
      <w:pPr>
        <w:pStyle w:val="CMDocType"/>
        <w:rPr>
          <w:lang w:val="en-US"/>
        </w:rPr>
      </w:pPr>
      <w:r w:rsidRPr="00107F87">
        <w:rPr>
          <w:lang w:val="en-US"/>
        </w:rPr>
        <w:t>Information documents</w:t>
      </w:r>
    </w:p>
    <w:p w:rsidR="005A19FA" w:rsidRPr="00107F87" w:rsidRDefault="005A19FA">
      <w:pPr>
        <w:rPr>
          <w:lang w:val="en-US"/>
        </w:rPr>
      </w:pPr>
    </w:p>
    <w:p w:rsidR="005A19FA" w:rsidRPr="00107F87" w:rsidRDefault="00681803" w:rsidP="003B7308">
      <w:pPr>
        <w:pStyle w:val="CMSubTitle"/>
        <w:rPr>
          <w:lang w:val="en-US"/>
        </w:rPr>
      </w:pPr>
      <w:r w:rsidRPr="00681803">
        <w:rPr>
          <w:b/>
          <w:lang w:val="en-US"/>
        </w:rPr>
        <w:t>CM/Inf(2016)</w:t>
      </w:r>
      <w:r w:rsidR="00F909BF">
        <w:rPr>
          <w:b/>
          <w:lang w:val="en-US"/>
        </w:rPr>
        <w:t>30</w:t>
      </w:r>
      <w:r w:rsidR="00107F87" w:rsidRPr="00107F87">
        <w:rPr>
          <w:b/>
          <w:lang w:val="en-US"/>
        </w:rPr>
        <w:tab/>
      </w:r>
      <w:r w:rsidR="00124729">
        <w:rPr>
          <w:sz w:val="18"/>
          <w:szCs w:val="18"/>
          <w:lang w:val="en-US"/>
        </w:rPr>
        <w:tab/>
        <w:t xml:space="preserve">17 November </w:t>
      </w:r>
      <w:r w:rsidR="00B51828">
        <w:rPr>
          <w:sz w:val="18"/>
          <w:szCs w:val="18"/>
          <w:lang w:val="en-US"/>
        </w:rPr>
        <w:t>201</w:t>
      </w:r>
      <w:r w:rsidR="00927339">
        <w:rPr>
          <w:sz w:val="18"/>
          <w:szCs w:val="18"/>
          <w:lang w:val="en-US"/>
        </w:rPr>
        <w:t>6</w:t>
      </w:r>
    </w:p>
    <w:p w:rsidR="003B7308" w:rsidRPr="00107F87" w:rsidRDefault="005A19FA">
      <w:pPr>
        <w:pStyle w:val="CMhLine"/>
        <w:rPr>
          <w:lang w:val="en-US"/>
        </w:rPr>
      </w:pPr>
      <w:r w:rsidRPr="00107F87">
        <w:rPr>
          <w:lang w:val="en-US"/>
        </w:rPr>
        <w:t xml:space="preserve"> </w:t>
      </w:r>
    </w:p>
    <w:p w:rsidR="00840B31" w:rsidRPr="002C213C" w:rsidRDefault="00840B31" w:rsidP="002C213C">
      <w:pPr>
        <w:pStyle w:val="CMMainSubTitle"/>
      </w:pPr>
      <w:r w:rsidRPr="002C213C">
        <w:rPr>
          <w:rStyle w:val="CMTitleChar"/>
          <w:b w:val="0"/>
          <w:sz w:val="32"/>
        </w:rPr>
        <w:t xml:space="preserve">Priorities of the </w:t>
      </w:r>
      <w:r w:rsidR="00F909BF">
        <w:rPr>
          <w:rStyle w:val="CMTitleChar"/>
          <w:b w:val="0"/>
          <w:sz w:val="32"/>
        </w:rPr>
        <w:t xml:space="preserve">Cyprus </w:t>
      </w:r>
      <w:r w:rsidRPr="002C213C">
        <w:rPr>
          <w:rStyle w:val="CMTitleChar"/>
          <w:b w:val="0"/>
          <w:sz w:val="32"/>
        </w:rPr>
        <w:t xml:space="preserve">Chairmanship </w:t>
      </w:r>
      <w:r w:rsidR="00B51828">
        <w:rPr>
          <w:rStyle w:val="CMTitleChar"/>
          <w:b w:val="0"/>
          <w:sz w:val="32"/>
        </w:rPr>
        <w:t xml:space="preserve">of </w:t>
      </w:r>
      <w:r w:rsidR="003B7308">
        <w:rPr>
          <w:rStyle w:val="CMTitleChar"/>
          <w:b w:val="0"/>
          <w:sz w:val="32"/>
        </w:rPr>
        <w:br/>
      </w:r>
      <w:r w:rsidRPr="002C213C">
        <w:rPr>
          <w:rStyle w:val="CMTitleChar"/>
          <w:b w:val="0"/>
          <w:sz w:val="32"/>
        </w:rPr>
        <w:t>the Committee of Minist</w:t>
      </w:r>
      <w:r w:rsidR="00B51828">
        <w:rPr>
          <w:rStyle w:val="CMTitleChar"/>
          <w:b w:val="0"/>
          <w:sz w:val="32"/>
        </w:rPr>
        <w:t>e</w:t>
      </w:r>
      <w:r w:rsidR="003B7308">
        <w:rPr>
          <w:rStyle w:val="CMTitleChar"/>
          <w:b w:val="0"/>
          <w:sz w:val="32"/>
        </w:rPr>
        <w:t xml:space="preserve">rs of the Council of Europe </w:t>
      </w:r>
      <w:r w:rsidR="003B7308">
        <w:rPr>
          <w:rStyle w:val="CMTitleChar"/>
          <w:b w:val="0"/>
          <w:sz w:val="32"/>
        </w:rPr>
        <w:br/>
        <w:t>(</w:t>
      </w:r>
      <w:r w:rsidR="00F909BF">
        <w:rPr>
          <w:rStyle w:val="CMTitleChar"/>
          <w:b w:val="0"/>
          <w:sz w:val="32"/>
        </w:rPr>
        <w:t xml:space="preserve">22 </w:t>
      </w:r>
      <w:r w:rsidR="00927339">
        <w:rPr>
          <w:rStyle w:val="CMTitleChar"/>
          <w:b w:val="0"/>
          <w:sz w:val="32"/>
        </w:rPr>
        <w:t>November</w:t>
      </w:r>
      <w:r w:rsidR="006A2AAC">
        <w:rPr>
          <w:rStyle w:val="CMTitleChar"/>
          <w:b w:val="0"/>
          <w:sz w:val="32"/>
        </w:rPr>
        <w:t xml:space="preserve"> 2016</w:t>
      </w:r>
      <w:r w:rsidR="00F909BF">
        <w:rPr>
          <w:rStyle w:val="CMTitleChar"/>
          <w:b w:val="0"/>
          <w:sz w:val="32"/>
        </w:rPr>
        <w:t xml:space="preserve"> – 19 May 2017</w:t>
      </w:r>
      <w:r w:rsidRPr="003B7308">
        <w:rPr>
          <w:rStyle w:val="CMTitleChar"/>
          <w:b w:val="0"/>
          <w:sz w:val="32"/>
        </w:rPr>
        <w:t>)</w:t>
      </w:r>
    </w:p>
    <w:p w:rsidR="005A19FA" w:rsidRDefault="007C21AA">
      <w:pPr>
        <w:pStyle w:val="CMhLine"/>
      </w:pPr>
      <w:r>
        <w:t xml:space="preserve"> </w:t>
      </w:r>
    </w:p>
    <w:p w:rsidR="006F6CCF" w:rsidRDefault="006F6CCF" w:rsidP="006F6CCF">
      <w:pPr>
        <w:rPr>
          <w:rFonts w:cs="Arial"/>
          <w:szCs w:val="20"/>
          <w:lang w:val="en-GB" w:eastAsia="tr-TR"/>
        </w:rPr>
      </w:pPr>
    </w:p>
    <w:p w:rsidR="00B176FB" w:rsidRPr="00B176FB" w:rsidRDefault="00B176FB" w:rsidP="00DA1972">
      <w:pPr>
        <w:rPr>
          <w:rFonts w:cs="Arial"/>
          <w:szCs w:val="20"/>
          <w:lang w:val="en-GB"/>
        </w:rPr>
      </w:pPr>
      <w:r w:rsidRPr="00B176FB">
        <w:rPr>
          <w:rFonts w:cs="Arial"/>
          <w:szCs w:val="20"/>
          <w:lang w:val="en-GB"/>
        </w:rPr>
        <w:t xml:space="preserve">The </w:t>
      </w:r>
      <w:r w:rsidRPr="00B176FB">
        <w:rPr>
          <w:rFonts w:cs="Arial"/>
          <w:szCs w:val="20"/>
          <w:lang w:val="en-US"/>
        </w:rPr>
        <w:t>Republic</w:t>
      </w:r>
      <w:r w:rsidRPr="00B176FB">
        <w:rPr>
          <w:rFonts w:cs="Arial"/>
          <w:szCs w:val="20"/>
          <w:lang w:val="en-GB"/>
        </w:rPr>
        <w:t xml:space="preserve"> of Cyprus assumes the Chairmanship of the Committee of Ministers of the Council of Europe for the fifth time</w:t>
      </w:r>
      <w:r w:rsidRPr="00B176FB">
        <w:rPr>
          <w:rFonts w:cs="Arial"/>
          <w:szCs w:val="20"/>
          <w:lang w:val="en-US"/>
        </w:rPr>
        <w:t xml:space="preserve"> in the fifty</w:t>
      </w:r>
      <w:r w:rsidRPr="00B176FB">
        <w:rPr>
          <w:rFonts w:cs="Arial"/>
          <w:szCs w:val="20"/>
          <w:lang w:val="en-GB"/>
        </w:rPr>
        <w:t xml:space="preserve"> five </w:t>
      </w:r>
      <w:r w:rsidRPr="00B176FB">
        <w:rPr>
          <w:rFonts w:cs="Arial"/>
          <w:szCs w:val="20"/>
          <w:lang w:val="en-US"/>
        </w:rPr>
        <w:t>years</w:t>
      </w:r>
      <w:r w:rsidRPr="00B176FB">
        <w:rPr>
          <w:rFonts w:cs="Arial"/>
          <w:szCs w:val="20"/>
          <w:lang w:val="en-GB"/>
        </w:rPr>
        <w:t xml:space="preserve"> since </w:t>
      </w:r>
      <w:r w:rsidRPr="00B176FB">
        <w:rPr>
          <w:rFonts w:cs="Arial"/>
          <w:szCs w:val="20"/>
          <w:lang w:val="en-US"/>
        </w:rPr>
        <w:t>its</w:t>
      </w:r>
      <w:r w:rsidRPr="00B176FB">
        <w:rPr>
          <w:rFonts w:cs="Arial"/>
          <w:szCs w:val="20"/>
          <w:lang w:val="en-GB"/>
        </w:rPr>
        <w:t xml:space="preserve"> accession to the Organisation. The assumption of the Chairmanship comes at a time when Europe is faced with economic hardship, migratory flows, terrorism, the dangerous rise of populism, xenophobic rhetoric and extremism, and other phenomena which test our democracies and shake public trust in state and international institutions.</w:t>
      </w:r>
    </w:p>
    <w:p w:rsidR="00B176FB" w:rsidRPr="00B176FB" w:rsidRDefault="00B176FB" w:rsidP="00DA1972">
      <w:pPr>
        <w:rPr>
          <w:rFonts w:cs="Arial"/>
          <w:szCs w:val="20"/>
          <w:lang w:val="en-GB"/>
        </w:rPr>
      </w:pPr>
    </w:p>
    <w:p w:rsidR="00B176FB" w:rsidRPr="00B176FB" w:rsidRDefault="00B176FB" w:rsidP="00DA1972">
      <w:pPr>
        <w:rPr>
          <w:rFonts w:cs="Arial"/>
          <w:szCs w:val="20"/>
          <w:shd w:val="clear" w:color="auto" w:fill="FFFFFF"/>
          <w:lang w:val="en-GB"/>
        </w:rPr>
      </w:pPr>
      <w:r w:rsidRPr="00B176FB">
        <w:rPr>
          <w:rFonts w:cs="Arial"/>
          <w:szCs w:val="20"/>
          <w:lang w:val="en-GB"/>
        </w:rPr>
        <w:t xml:space="preserve">It is, </w:t>
      </w:r>
      <w:r w:rsidRPr="00B176FB">
        <w:rPr>
          <w:rFonts w:cs="Arial"/>
          <w:szCs w:val="20"/>
          <w:lang w:val="en-US"/>
        </w:rPr>
        <w:t>therefore,</w:t>
      </w:r>
      <w:r w:rsidRPr="00B176FB">
        <w:rPr>
          <w:rFonts w:cs="Arial"/>
          <w:szCs w:val="20"/>
          <w:lang w:val="en-GB"/>
        </w:rPr>
        <w:t xml:space="preserve"> high time to invest more in stable and democratic institutions, transparent and fair processes, pluralistic and inclusive societies that foster tolerant and democratically active citizens. We also need to embrace the fundamental principles upon which the CoE is founded on by safeguarding and protecting human rights and fundamental freedoms, strengthening democracy and upholding the rule of law. In that regard, the Cyprus Chairmanship will contribute to tackling the threats to democratic security, in line with the findings of the three annual </w:t>
      </w:r>
      <w:r w:rsidRPr="00B176FB">
        <w:rPr>
          <w:rFonts w:cs="Arial"/>
          <w:szCs w:val="20"/>
          <w:shd w:val="clear" w:color="auto" w:fill="FFFFFF"/>
          <w:lang w:val="en-GB"/>
        </w:rPr>
        <w:t>reports of the Secretary General on the “</w:t>
      </w:r>
      <w:r w:rsidRPr="00B176FB">
        <w:rPr>
          <w:rFonts w:cs="Arial"/>
          <w:i/>
          <w:szCs w:val="20"/>
          <w:shd w:val="clear" w:color="auto" w:fill="FFFFFF"/>
          <w:lang w:val="en-GB"/>
        </w:rPr>
        <w:t>State of democracy, human rights and the rule of law in Europe</w:t>
      </w:r>
      <w:r w:rsidRPr="00B176FB">
        <w:rPr>
          <w:rFonts w:cs="Arial"/>
          <w:szCs w:val="20"/>
          <w:shd w:val="clear" w:color="auto" w:fill="FFFFFF"/>
          <w:lang w:val="en-GB"/>
        </w:rPr>
        <w:t xml:space="preserve">”. </w:t>
      </w:r>
    </w:p>
    <w:p w:rsidR="00B176FB" w:rsidRPr="00B176FB" w:rsidRDefault="00B176FB" w:rsidP="00DA1972">
      <w:pPr>
        <w:rPr>
          <w:rFonts w:cs="Arial"/>
          <w:szCs w:val="20"/>
          <w:lang w:val="en-US"/>
        </w:rPr>
      </w:pPr>
    </w:p>
    <w:p w:rsidR="00B176FB" w:rsidRPr="00B176FB" w:rsidRDefault="00B176FB" w:rsidP="00DA1972">
      <w:pPr>
        <w:rPr>
          <w:rFonts w:cs="Arial"/>
          <w:szCs w:val="20"/>
          <w:lang w:val="en-GB"/>
        </w:rPr>
      </w:pPr>
      <w:r w:rsidRPr="00B176FB">
        <w:rPr>
          <w:rFonts w:cs="Arial"/>
          <w:szCs w:val="20"/>
          <w:lang w:val="en-GB"/>
        </w:rPr>
        <w:t>The Cyprus Chairmanship is convinced that, in overcoming current challenges, it is imperative that we remain committed to our common principles and values. At this time, the Council of Europe is more relevant than ever. It is our aim to highlight the role the Council of Europe plays by employing its expertise and the significant instruments and mechanisms that have been developed, by reinforcing cooperation between member states and developing synergies with other regional and international partners.</w:t>
      </w:r>
    </w:p>
    <w:p w:rsidR="00B176FB" w:rsidRPr="00B176FB" w:rsidRDefault="00B176FB" w:rsidP="00DA1972">
      <w:pPr>
        <w:rPr>
          <w:rFonts w:cs="Arial"/>
          <w:szCs w:val="20"/>
          <w:lang w:val="en-GB"/>
        </w:rPr>
      </w:pPr>
    </w:p>
    <w:p w:rsidR="00B176FB" w:rsidRPr="00B176FB" w:rsidRDefault="00B176FB" w:rsidP="00DA1972">
      <w:pPr>
        <w:rPr>
          <w:rFonts w:cs="Arial"/>
          <w:szCs w:val="20"/>
          <w:lang w:val="en-GB"/>
        </w:rPr>
      </w:pPr>
      <w:r w:rsidRPr="00B176FB">
        <w:rPr>
          <w:rFonts w:cs="Arial"/>
          <w:szCs w:val="20"/>
          <w:lang w:val="en-GB"/>
        </w:rPr>
        <w:t>Cyprus highly values the European Court of Human Rights as the guardian of human rights in our continent. Cyprus will take the opportunity of the 55</w:t>
      </w:r>
      <w:r w:rsidRPr="00B176FB">
        <w:rPr>
          <w:rFonts w:cs="Arial"/>
          <w:szCs w:val="20"/>
          <w:vertAlign w:val="superscript"/>
          <w:lang w:val="en-GB"/>
        </w:rPr>
        <w:t>th</w:t>
      </w:r>
      <w:r w:rsidRPr="00B176FB">
        <w:rPr>
          <w:rFonts w:cs="Arial"/>
          <w:szCs w:val="20"/>
          <w:lang w:val="en-GB"/>
        </w:rPr>
        <w:t xml:space="preserve"> Anniversary since its signature of the European Convention on Human Rights to mark its commitment to the Convention system, in a special event to be held on 13 December 2016. The full execution of the Court’s </w:t>
      </w:r>
      <w:r w:rsidR="0091017C">
        <w:rPr>
          <w:rFonts w:cs="Arial"/>
          <w:szCs w:val="20"/>
          <w:lang w:val="en-GB"/>
        </w:rPr>
        <w:t>j</w:t>
      </w:r>
      <w:r w:rsidRPr="00B176FB">
        <w:rPr>
          <w:rFonts w:cs="Arial"/>
          <w:szCs w:val="20"/>
          <w:lang w:val="en-GB"/>
        </w:rPr>
        <w:t>udgments is an unconditional obligation and a fundamental requirement for democratic security in Europe.</w:t>
      </w:r>
    </w:p>
    <w:p w:rsidR="00B176FB" w:rsidRPr="00B176FB" w:rsidRDefault="00B176FB" w:rsidP="00DA1972">
      <w:pPr>
        <w:rPr>
          <w:rFonts w:cs="Arial"/>
          <w:szCs w:val="20"/>
          <w:lang w:val="en-GB"/>
        </w:rPr>
      </w:pPr>
    </w:p>
    <w:p w:rsidR="00B176FB" w:rsidRPr="00B176FB" w:rsidRDefault="00B176FB" w:rsidP="00DA1972">
      <w:pPr>
        <w:rPr>
          <w:rFonts w:cs="Arial"/>
          <w:szCs w:val="20"/>
          <w:lang w:val="en-GB"/>
        </w:rPr>
      </w:pPr>
      <w:r w:rsidRPr="00B176FB">
        <w:rPr>
          <w:rFonts w:cs="Arial"/>
          <w:szCs w:val="20"/>
          <w:lang w:val="en-GB"/>
        </w:rPr>
        <w:t>The reform process of the Organisation initiated by the Secretary General in order to render the Council more effective also enjoys the support of the Cyprus Chairmanship. In this regard, the Chairmanship stands ready to initiate, together with the Secretary General, a consultation process in the Committee of Ministers, regarding the organisation of a 4</w:t>
      </w:r>
      <w:r w:rsidRPr="00B176FB">
        <w:rPr>
          <w:rFonts w:cs="Arial"/>
          <w:szCs w:val="20"/>
          <w:vertAlign w:val="superscript"/>
          <w:lang w:val="en-GB"/>
        </w:rPr>
        <w:t>th</w:t>
      </w:r>
      <w:r w:rsidRPr="00B176FB">
        <w:rPr>
          <w:rFonts w:cs="Arial"/>
          <w:szCs w:val="20"/>
          <w:lang w:val="en-GB"/>
        </w:rPr>
        <w:t xml:space="preserve"> Summit of the Heads of State.</w:t>
      </w:r>
    </w:p>
    <w:p w:rsidR="00B176FB" w:rsidRDefault="00B176FB" w:rsidP="00DA1972">
      <w:pPr>
        <w:rPr>
          <w:rFonts w:cs="Arial"/>
          <w:szCs w:val="20"/>
          <w:lang w:val="en-US"/>
        </w:rPr>
      </w:pPr>
    </w:p>
    <w:p w:rsidR="00B176FB" w:rsidRDefault="00B176FB" w:rsidP="00DA1972">
      <w:pPr>
        <w:rPr>
          <w:rFonts w:cs="Arial"/>
          <w:szCs w:val="20"/>
          <w:lang w:val="en-US"/>
        </w:rPr>
      </w:pPr>
      <w:r w:rsidRPr="00B176FB">
        <w:rPr>
          <w:rFonts w:cs="Arial"/>
          <w:szCs w:val="20"/>
          <w:lang w:val="en-US"/>
        </w:rPr>
        <w:t xml:space="preserve">The overarching theme of our Chairmanship is </w:t>
      </w:r>
      <w:r w:rsidRPr="00B176FB">
        <w:rPr>
          <w:rFonts w:cs="Arial"/>
          <w:b/>
          <w:bCs/>
          <w:szCs w:val="20"/>
          <w:lang w:val="en-GB"/>
        </w:rPr>
        <w:t xml:space="preserve">Reinforcing Democratic Security in Europe; </w:t>
      </w:r>
      <w:r w:rsidRPr="00B176FB">
        <w:rPr>
          <w:rFonts w:cs="Arial"/>
          <w:szCs w:val="20"/>
          <w:lang w:val="en-US"/>
        </w:rPr>
        <w:t>we will focus in particular on the following areas:</w:t>
      </w:r>
    </w:p>
    <w:p w:rsidR="005D65C6" w:rsidRPr="00B176FB" w:rsidRDefault="005D65C6" w:rsidP="00B176FB">
      <w:pPr>
        <w:spacing w:line="228" w:lineRule="auto"/>
        <w:rPr>
          <w:rFonts w:cs="Arial"/>
          <w:szCs w:val="20"/>
          <w:lang w:val="en-US"/>
        </w:rPr>
      </w:pPr>
    </w:p>
    <w:p w:rsidR="00B176FB" w:rsidRPr="00B176FB" w:rsidRDefault="00B176FB" w:rsidP="00DA1972">
      <w:pPr>
        <w:ind w:left="720"/>
        <w:rPr>
          <w:rFonts w:cs="Arial"/>
          <w:b/>
          <w:i/>
          <w:iCs/>
          <w:szCs w:val="20"/>
          <w:lang w:val="en-US"/>
        </w:rPr>
      </w:pPr>
      <w:r w:rsidRPr="00B176FB">
        <w:rPr>
          <w:rFonts w:cs="Arial"/>
          <w:b/>
          <w:i/>
          <w:iCs/>
          <w:szCs w:val="20"/>
          <w:lang w:val="en-GB"/>
        </w:rPr>
        <w:t>a</w:t>
      </w:r>
      <w:r w:rsidRPr="00B176FB">
        <w:rPr>
          <w:rFonts w:cs="Arial"/>
          <w:b/>
          <w:i/>
          <w:iCs/>
          <w:szCs w:val="20"/>
          <w:lang w:val="en-US"/>
        </w:rPr>
        <w:t xml:space="preserve">. Rights and freedoms for all people without </w:t>
      </w:r>
      <w:r w:rsidRPr="00B176FB">
        <w:rPr>
          <w:rFonts w:cs="Arial"/>
          <w:b/>
          <w:i/>
          <w:iCs/>
          <w:szCs w:val="20"/>
          <w:lang w:val="en-GB"/>
        </w:rPr>
        <w:t xml:space="preserve">any </w:t>
      </w:r>
      <w:r w:rsidRPr="00B176FB">
        <w:rPr>
          <w:rFonts w:cs="Arial"/>
          <w:b/>
          <w:i/>
          <w:iCs/>
          <w:szCs w:val="20"/>
          <w:lang w:val="en-US"/>
        </w:rPr>
        <w:t xml:space="preserve">discrimination; </w:t>
      </w:r>
    </w:p>
    <w:p w:rsidR="00B176FB" w:rsidRPr="00B176FB" w:rsidRDefault="00B176FB" w:rsidP="00DA1972">
      <w:pPr>
        <w:ind w:left="720"/>
        <w:rPr>
          <w:rFonts w:cs="Arial"/>
          <w:b/>
          <w:i/>
          <w:iCs/>
          <w:szCs w:val="20"/>
          <w:lang w:val="en-US"/>
        </w:rPr>
      </w:pPr>
      <w:r w:rsidRPr="00B176FB">
        <w:rPr>
          <w:rFonts w:cs="Arial"/>
          <w:b/>
          <w:i/>
          <w:iCs/>
          <w:szCs w:val="20"/>
          <w:lang w:val="en-US"/>
        </w:rPr>
        <w:t xml:space="preserve">b. Democratic citizenship; </w:t>
      </w:r>
      <w:r w:rsidRPr="00B176FB">
        <w:rPr>
          <w:rFonts w:cs="Arial"/>
          <w:b/>
          <w:iCs/>
          <w:szCs w:val="20"/>
          <w:lang w:val="en-US"/>
        </w:rPr>
        <w:t>and</w:t>
      </w:r>
    </w:p>
    <w:p w:rsidR="00B176FB" w:rsidRPr="00B176FB" w:rsidRDefault="00B176FB" w:rsidP="00DA1972">
      <w:pPr>
        <w:ind w:left="720"/>
        <w:rPr>
          <w:rFonts w:cs="Arial"/>
          <w:b/>
          <w:szCs w:val="20"/>
          <w:lang w:val="en-US"/>
        </w:rPr>
      </w:pPr>
      <w:r w:rsidRPr="00B176FB">
        <w:rPr>
          <w:rFonts w:cs="Arial"/>
          <w:b/>
          <w:szCs w:val="20"/>
          <w:lang w:val="en-GB"/>
        </w:rPr>
        <w:t>c</w:t>
      </w:r>
      <w:r w:rsidRPr="00B176FB">
        <w:rPr>
          <w:rFonts w:cs="Arial"/>
          <w:b/>
          <w:szCs w:val="20"/>
          <w:lang w:val="en-US"/>
        </w:rPr>
        <w:t xml:space="preserve">. </w:t>
      </w:r>
      <w:r w:rsidRPr="00B176FB">
        <w:rPr>
          <w:rFonts w:cs="Arial"/>
          <w:b/>
          <w:i/>
          <w:iCs/>
          <w:szCs w:val="20"/>
          <w:lang w:val="en-GB"/>
        </w:rPr>
        <w:t>Prevalence</w:t>
      </w:r>
      <w:r w:rsidRPr="00B176FB">
        <w:rPr>
          <w:rFonts w:cs="Arial"/>
          <w:b/>
          <w:i/>
          <w:iCs/>
          <w:szCs w:val="20"/>
          <w:lang w:val="en-US"/>
        </w:rPr>
        <w:t xml:space="preserve"> of the rule of law.</w:t>
      </w:r>
    </w:p>
    <w:p w:rsidR="00B176FB" w:rsidRPr="00B176FB" w:rsidRDefault="00B176FB" w:rsidP="00DA1972">
      <w:pPr>
        <w:rPr>
          <w:rFonts w:cs="Arial"/>
          <w:szCs w:val="20"/>
          <w:lang w:val="en-US"/>
        </w:rPr>
      </w:pPr>
    </w:p>
    <w:p w:rsidR="00B176FB" w:rsidRPr="00B176FB" w:rsidRDefault="00B176FB" w:rsidP="00DA1972">
      <w:pPr>
        <w:rPr>
          <w:rFonts w:cs="Arial"/>
          <w:szCs w:val="20"/>
          <w:shd w:val="clear" w:color="auto" w:fill="FFFFFF"/>
          <w:lang w:val="en-GB"/>
        </w:rPr>
      </w:pPr>
      <w:r w:rsidRPr="00B176FB">
        <w:rPr>
          <w:rFonts w:cs="Arial"/>
          <w:szCs w:val="20"/>
          <w:lang w:val="en-US"/>
        </w:rPr>
        <w:t xml:space="preserve">In addition to these priorities, the Cyprus Chairmanship will work to advance other areas of important Council of Europe business. </w:t>
      </w:r>
      <w:r w:rsidRPr="00B176FB">
        <w:rPr>
          <w:rFonts w:cs="Arial"/>
          <w:szCs w:val="20"/>
          <w:shd w:val="clear" w:color="auto" w:fill="FFFFFF"/>
          <w:lang w:val="en-GB"/>
        </w:rPr>
        <w:t>The main events of the Cyprus Chairmanship are presented herein below (complete list in Attachment):</w:t>
      </w:r>
    </w:p>
    <w:p w:rsidR="00B176FB" w:rsidRPr="00B176FB" w:rsidRDefault="00B176FB" w:rsidP="00B176FB">
      <w:pPr>
        <w:spacing w:line="228" w:lineRule="auto"/>
        <w:rPr>
          <w:rFonts w:cs="Arial"/>
          <w:b/>
          <w:bCs/>
          <w:szCs w:val="20"/>
          <w:lang w:val="en-GB"/>
        </w:rPr>
      </w:pPr>
    </w:p>
    <w:p w:rsidR="00B176FB" w:rsidRPr="00B176FB" w:rsidRDefault="00EA5569" w:rsidP="00DA1972">
      <w:pPr>
        <w:rPr>
          <w:rFonts w:cs="Arial"/>
          <w:b/>
          <w:i/>
          <w:iCs/>
          <w:szCs w:val="20"/>
          <w:lang w:val="en-GB"/>
        </w:rPr>
      </w:pPr>
      <w:r>
        <w:rPr>
          <w:rFonts w:cs="Arial"/>
          <w:b/>
          <w:bCs/>
          <w:szCs w:val="20"/>
          <w:lang w:val="en-GB"/>
        </w:rPr>
        <w:br w:type="page"/>
      </w:r>
      <w:r w:rsidR="00B176FB" w:rsidRPr="00B176FB">
        <w:rPr>
          <w:rFonts w:cs="Arial"/>
          <w:b/>
          <w:bCs/>
          <w:szCs w:val="20"/>
          <w:lang w:val="en-GB"/>
        </w:rPr>
        <w:lastRenderedPageBreak/>
        <w:t>A. Reinforcing Democratic Security in Europe</w:t>
      </w:r>
      <w:r w:rsidR="00B176FB" w:rsidRPr="00B176FB">
        <w:rPr>
          <w:rFonts w:cs="Arial"/>
          <w:b/>
          <w:i/>
          <w:iCs/>
          <w:szCs w:val="20"/>
          <w:lang w:val="en-GB"/>
        </w:rPr>
        <w:t xml:space="preserve"> </w:t>
      </w:r>
    </w:p>
    <w:p w:rsidR="00B176FB" w:rsidRPr="00B176FB" w:rsidRDefault="00B176FB" w:rsidP="00DA1972">
      <w:pPr>
        <w:rPr>
          <w:rFonts w:cs="Arial"/>
          <w:b/>
          <w:i/>
          <w:iCs/>
          <w:szCs w:val="20"/>
          <w:lang w:val="en-US"/>
        </w:rPr>
      </w:pPr>
      <w:r w:rsidRPr="00B176FB">
        <w:rPr>
          <w:rFonts w:cs="Arial"/>
          <w:b/>
          <w:i/>
          <w:iCs/>
          <w:szCs w:val="20"/>
          <w:lang w:val="en-GB"/>
        </w:rPr>
        <w:t>a</w:t>
      </w:r>
      <w:r w:rsidRPr="00B176FB">
        <w:rPr>
          <w:rFonts w:cs="Arial"/>
          <w:b/>
          <w:i/>
          <w:iCs/>
          <w:szCs w:val="20"/>
          <w:lang w:val="en-US"/>
        </w:rPr>
        <w:t xml:space="preserve">. Rights and freedoms for all people without </w:t>
      </w:r>
      <w:r w:rsidRPr="00B176FB">
        <w:rPr>
          <w:rFonts w:cs="Arial"/>
          <w:b/>
          <w:i/>
          <w:iCs/>
          <w:szCs w:val="20"/>
          <w:lang w:val="en-GB"/>
        </w:rPr>
        <w:t xml:space="preserve">any </w:t>
      </w:r>
      <w:r w:rsidRPr="00B176FB">
        <w:rPr>
          <w:rFonts w:cs="Arial"/>
          <w:b/>
          <w:i/>
          <w:iCs/>
          <w:szCs w:val="20"/>
          <w:lang w:val="en-US"/>
        </w:rPr>
        <w:t>discrimination</w:t>
      </w:r>
    </w:p>
    <w:p w:rsidR="00B176FB" w:rsidRDefault="00B176FB" w:rsidP="00DA1972">
      <w:pPr>
        <w:rPr>
          <w:rFonts w:cs="Arial"/>
          <w:szCs w:val="20"/>
          <w:shd w:val="clear" w:color="auto" w:fill="FFFFFF"/>
          <w:lang w:val="en-GB"/>
        </w:rPr>
      </w:pPr>
    </w:p>
    <w:p w:rsidR="00B176FB" w:rsidRPr="00B176FB" w:rsidRDefault="00B176FB" w:rsidP="00DA1972">
      <w:pPr>
        <w:rPr>
          <w:rFonts w:cs="Arial"/>
          <w:szCs w:val="20"/>
          <w:shd w:val="clear" w:color="auto" w:fill="FFFFFF"/>
          <w:lang w:val="en-GB"/>
        </w:rPr>
      </w:pPr>
      <w:r w:rsidRPr="00B176FB">
        <w:rPr>
          <w:rFonts w:cs="Arial"/>
          <w:szCs w:val="20"/>
          <w:shd w:val="clear" w:color="auto" w:fill="FFFFFF"/>
          <w:lang w:val="en-GB"/>
        </w:rPr>
        <w:t xml:space="preserve">The Cyprus Chairmanship attaches great importance to the protection of cultural heritage. Cypriot diplomacy has undertaken an international initiative to bolster the protection of cultural property from wanton destruction and the illicit trafficking of cultural goods, exploring innovative approaches for the creation of synergies and the development of capacities for the effective protection of cultural heritage. Cyprus will do its utmost to promote the efforts of the Council of Europe to finalise </w:t>
      </w:r>
      <w:r w:rsidRPr="00B176FB">
        <w:rPr>
          <w:rFonts w:cs="Arial"/>
          <w:i/>
          <w:szCs w:val="20"/>
          <w:shd w:val="clear" w:color="auto" w:fill="FFFFFF"/>
          <w:lang w:val="en-GB"/>
        </w:rPr>
        <w:t>the new Convention on Offences related to Cultural Property</w:t>
      </w:r>
      <w:r w:rsidRPr="00B176FB">
        <w:rPr>
          <w:rFonts w:cs="Arial"/>
          <w:szCs w:val="20"/>
          <w:shd w:val="clear" w:color="auto" w:fill="FFFFFF"/>
          <w:lang w:val="en-GB"/>
        </w:rPr>
        <w:t xml:space="preserve"> and to draw international attention and support for the pioneering work of the Organisation in this field. </w:t>
      </w:r>
    </w:p>
    <w:p w:rsidR="00B176FB" w:rsidRPr="00B176FB" w:rsidRDefault="00B176FB" w:rsidP="00DA1972">
      <w:pPr>
        <w:rPr>
          <w:rFonts w:cs="Arial"/>
          <w:szCs w:val="20"/>
          <w:shd w:val="clear" w:color="auto" w:fill="FFFFFF"/>
          <w:lang w:val="en-GB"/>
        </w:rPr>
      </w:pPr>
    </w:p>
    <w:p w:rsidR="00B176FB" w:rsidRPr="00B176FB" w:rsidRDefault="00B176FB" w:rsidP="00DA1972">
      <w:pPr>
        <w:rPr>
          <w:rFonts w:cs="Arial"/>
          <w:szCs w:val="20"/>
          <w:shd w:val="clear" w:color="auto" w:fill="FFFFFF"/>
          <w:lang w:val="en-GB"/>
        </w:rPr>
      </w:pPr>
      <w:r w:rsidRPr="00B176FB">
        <w:rPr>
          <w:rFonts w:cs="Arial"/>
          <w:szCs w:val="20"/>
          <w:shd w:val="clear" w:color="auto" w:fill="FFFFFF"/>
          <w:lang w:val="en-GB"/>
        </w:rPr>
        <w:t xml:space="preserve">In this regard, the Cyprus Chairmanship is organising a </w:t>
      </w:r>
      <w:r w:rsidRPr="00B176FB">
        <w:rPr>
          <w:rFonts w:cs="Arial"/>
          <w:i/>
          <w:szCs w:val="20"/>
          <w:shd w:val="clear" w:color="auto" w:fill="FFFFFF"/>
          <w:lang w:val="en-GB"/>
        </w:rPr>
        <w:t>High Level Segment in the framework of the third drafting session of the PC-IBC</w:t>
      </w:r>
      <w:r w:rsidRPr="00B176FB">
        <w:rPr>
          <w:rFonts w:cs="Arial"/>
          <w:szCs w:val="20"/>
          <w:shd w:val="clear" w:color="auto" w:fill="FFFFFF"/>
          <w:lang w:val="en-GB"/>
        </w:rPr>
        <w:t>, in Strasbourg, on 13 January 2017.  Personalities representing international organisations and initiatives will gather in Strasbourg, under the auspices of the Chairman of the Committee of Ministers and the Secretary General of the Council of Europe, to discuss aspects pertaining to offences against cultural property and international efforts to improve protection, highlighting the significance of the new legal tool prepared by the Council of Europe.</w:t>
      </w:r>
    </w:p>
    <w:p w:rsidR="00B176FB" w:rsidRPr="00B176FB" w:rsidRDefault="00B176FB" w:rsidP="00DA1972">
      <w:pPr>
        <w:rPr>
          <w:rFonts w:cs="Arial"/>
          <w:szCs w:val="20"/>
          <w:shd w:val="clear" w:color="auto" w:fill="FFFFFF"/>
          <w:lang w:val="en-GB"/>
        </w:rPr>
      </w:pPr>
    </w:p>
    <w:p w:rsidR="00B176FB" w:rsidRPr="00B176FB" w:rsidRDefault="00B176FB" w:rsidP="00DA1972">
      <w:pPr>
        <w:rPr>
          <w:rFonts w:cs="Arial"/>
          <w:szCs w:val="20"/>
          <w:shd w:val="clear" w:color="auto" w:fill="FFFFFF"/>
          <w:lang w:val="en-GB"/>
        </w:rPr>
      </w:pPr>
      <w:r w:rsidRPr="00B176FB">
        <w:rPr>
          <w:rFonts w:cs="Arial"/>
          <w:szCs w:val="20"/>
          <w:shd w:val="clear" w:color="auto" w:fill="FFFFFF"/>
          <w:lang w:val="en-GB"/>
        </w:rPr>
        <w:t xml:space="preserve">Underpinning the priority attributed to the protection of cultural heritage, the Cyprus Chairmanship is organising a Seminar with the </w:t>
      </w:r>
      <w:r w:rsidRPr="00B176FB">
        <w:rPr>
          <w:rFonts w:cs="Arial"/>
          <w:szCs w:val="20"/>
          <w:lang w:val="en-GB"/>
        </w:rPr>
        <w:t>International Institute for the Unification of Private Law</w:t>
      </w:r>
      <w:r w:rsidRPr="00B176FB">
        <w:rPr>
          <w:rFonts w:cs="Arial"/>
          <w:szCs w:val="20"/>
          <w:shd w:val="clear" w:color="auto" w:fill="FFFFFF"/>
          <w:lang w:val="en-GB"/>
        </w:rPr>
        <w:t xml:space="preserve"> (UNIDROIT), in New York, in the first part of 2017, on </w:t>
      </w:r>
      <w:r w:rsidRPr="00B176FB">
        <w:rPr>
          <w:rFonts w:cs="Arial"/>
          <w:i/>
          <w:szCs w:val="20"/>
          <w:shd w:val="clear" w:color="auto" w:fill="FFFFFF"/>
          <w:lang w:val="en-GB"/>
        </w:rPr>
        <w:t xml:space="preserve">“Promoting and </w:t>
      </w:r>
      <w:r w:rsidR="005D65C6">
        <w:rPr>
          <w:rFonts w:cs="Arial"/>
          <w:i/>
          <w:szCs w:val="20"/>
          <w:shd w:val="clear" w:color="auto" w:fill="FFFFFF"/>
          <w:lang w:val="en-GB"/>
        </w:rPr>
        <w:t>s</w:t>
      </w:r>
      <w:r w:rsidRPr="00B176FB">
        <w:rPr>
          <w:rFonts w:cs="Arial"/>
          <w:i/>
          <w:szCs w:val="20"/>
          <w:shd w:val="clear" w:color="auto" w:fill="FFFFFF"/>
          <w:lang w:val="en-GB"/>
        </w:rPr>
        <w:t>trengthening the international legal framework for the protection of cultural heritage.”</w:t>
      </w:r>
      <w:r w:rsidRPr="00B176FB">
        <w:rPr>
          <w:rFonts w:cs="Arial"/>
          <w:szCs w:val="20"/>
          <w:shd w:val="clear" w:color="auto" w:fill="FFFFFF"/>
          <w:lang w:val="en-GB"/>
        </w:rPr>
        <w:t xml:space="preserve"> </w:t>
      </w:r>
    </w:p>
    <w:p w:rsidR="00B176FB" w:rsidRPr="00B176FB" w:rsidRDefault="00B176FB" w:rsidP="00DA1972">
      <w:pPr>
        <w:rPr>
          <w:rFonts w:cs="Arial"/>
          <w:szCs w:val="20"/>
          <w:shd w:val="clear" w:color="auto" w:fill="FFFFFF"/>
          <w:lang w:val="en-GB"/>
        </w:rPr>
      </w:pPr>
    </w:p>
    <w:p w:rsidR="00B176FB" w:rsidRPr="00B176FB" w:rsidRDefault="00B176FB" w:rsidP="00DA1972">
      <w:pPr>
        <w:rPr>
          <w:rFonts w:cs="Arial"/>
          <w:szCs w:val="20"/>
          <w:lang w:val="en-GB"/>
        </w:rPr>
      </w:pPr>
      <w:r w:rsidRPr="00B176FB">
        <w:rPr>
          <w:rFonts w:cs="Arial"/>
          <w:szCs w:val="20"/>
          <w:shd w:val="clear" w:color="auto" w:fill="FFFFFF"/>
          <w:lang w:val="en-GB"/>
        </w:rPr>
        <w:t xml:space="preserve">The Cyprus Chairmanship will host a high-level Conference (launching event) for the </w:t>
      </w:r>
      <w:r w:rsidRPr="00B176FB">
        <w:rPr>
          <w:rFonts w:cs="Arial"/>
          <w:i/>
          <w:szCs w:val="20"/>
          <w:shd w:val="clear" w:color="auto" w:fill="FFFFFF"/>
          <w:lang w:val="en-GB"/>
        </w:rPr>
        <w:t>promotion of the European Cultural Heritage Strategy for the 21</w:t>
      </w:r>
      <w:r w:rsidRPr="00B176FB">
        <w:rPr>
          <w:rFonts w:cs="Arial"/>
          <w:i/>
          <w:szCs w:val="20"/>
          <w:shd w:val="clear" w:color="auto" w:fill="FFFFFF"/>
          <w:vertAlign w:val="superscript"/>
          <w:lang w:val="en-GB"/>
        </w:rPr>
        <w:t>st</w:t>
      </w:r>
      <w:r w:rsidRPr="00B176FB">
        <w:rPr>
          <w:rFonts w:cs="Arial"/>
          <w:i/>
          <w:szCs w:val="20"/>
          <w:shd w:val="clear" w:color="auto" w:fill="FFFFFF"/>
          <w:lang w:val="en-GB"/>
        </w:rPr>
        <w:t xml:space="preserve"> century</w:t>
      </w:r>
      <w:r w:rsidRPr="00B176FB">
        <w:rPr>
          <w:rFonts w:cs="Arial"/>
          <w:szCs w:val="20"/>
          <w:shd w:val="clear" w:color="auto" w:fill="FFFFFF"/>
          <w:lang w:val="en-GB"/>
        </w:rPr>
        <w:t xml:space="preserve">. </w:t>
      </w:r>
      <w:r w:rsidRPr="00B176FB">
        <w:rPr>
          <w:rFonts w:cs="Arial"/>
          <w:szCs w:val="20"/>
          <w:lang w:val="en-GB"/>
        </w:rPr>
        <w:t>This initiative was proposed at the Sixth Ministerial Conference (Namur, 2015) of Ministers responsible for cultural heritage; it is to be organised by the Town Planning and Housing Department of the Ministry of Interior of Cyprus.</w:t>
      </w:r>
    </w:p>
    <w:p w:rsidR="00B176FB" w:rsidRPr="00B176FB" w:rsidRDefault="00B176FB" w:rsidP="00DA1972">
      <w:pPr>
        <w:rPr>
          <w:rFonts w:cs="Arial"/>
          <w:szCs w:val="20"/>
          <w:shd w:val="clear" w:color="auto" w:fill="FFFFFF"/>
          <w:lang w:val="en-GB"/>
        </w:rPr>
      </w:pPr>
    </w:p>
    <w:p w:rsidR="00B176FB" w:rsidRPr="00B176FB" w:rsidRDefault="00B176FB" w:rsidP="00DA1972">
      <w:pPr>
        <w:rPr>
          <w:rFonts w:cs="Arial"/>
          <w:szCs w:val="20"/>
          <w:lang w:val="en-GB"/>
        </w:rPr>
      </w:pPr>
      <w:r w:rsidRPr="00B176FB">
        <w:rPr>
          <w:rFonts w:cs="Arial"/>
          <w:szCs w:val="20"/>
          <w:lang w:val="en-GB"/>
        </w:rPr>
        <w:t xml:space="preserve">Great importance is attached to promoting equal rights, improving the quality of life and independence of people with disabilities, and ensuring their freedom of choice, and their active participation in society. The Ministry of Labour, Welfare and Social Insurance will host a </w:t>
      </w:r>
      <w:r w:rsidRPr="00B176FB">
        <w:rPr>
          <w:rFonts w:cs="Arial"/>
          <w:i/>
          <w:szCs w:val="20"/>
          <w:lang w:val="en-GB"/>
        </w:rPr>
        <w:t>High-Level Launching conference of the new Council of Europe Disability Strategy (2017-2023)</w:t>
      </w:r>
      <w:r w:rsidRPr="00B176FB">
        <w:rPr>
          <w:rFonts w:cs="Arial"/>
          <w:szCs w:val="20"/>
          <w:lang w:val="en-GB"/>
        </w:rPr>
        <w:t>, in Nicosia, on 27- 28 March 2017. This event will bring to</w:t>
      </w:r>
      <w:r w:rsidRPr="00B176FB">
        <w:rPr>
          <w:rFonts w:cs="Arial"/>
          <w:szCs w:val="20"/>
          <w:lang w:val="en-GB"/>
        </w:rPr>
        <w:lastRenderedPageBreak/>
        <w:t xml:space="preserve">gether representatives of all Council of Europe member states, international organisations and civil society, including persons with disabilities and organisations representing them. </w:t>
      </w:r>
    </w:p>
    <w:p w:rsidR="00B176FB" w:rsidRPr="00B176FB" w:rsidRDefault="00B176FB" w:rsidP="00DA1972">
      <w:pPr>
        <w:rPr>
          <w:rFonts w:cs="Arial"/>
          <w:szCs w:val="20"/>
          <w:lang w:val="en-GB"/>
        </w:rPr>
      </w:pPr>
    </w:p>
    <w:p w:rsidR="00B176FB" w:rsidRPr="00B176FB" w:rsidRDefault="00B176FB" w:rsidP="00DA1972">
      <w:pPr>
        <w:rPr>
          <w:rFonts w:cs="Arial"/>
          <w:szCs w:val="20"/>
          <w:lang w:val="en-GB"/>
        </w:rPr>
      </w:pPr>
      <w:r w:rsidRPr="00B176FB">
        <w:rPr>
          <w:rFonts w:cs="Arial"/>
          <w:szCs w:val="20"/>
          <w:lang w:val="en-GB"/>
        </w:rPr>
        <w:t xml:space="preserve">The </w:t>
      </w:r>
      <w:r w:rsidRPr="00B176FB">
        <w:rPr>
          <w:rFonts w:cs="Arial"/>
          <w:szCs w:val="20"/>
          <w:lang w:val="en-US"/>
        </w:rPr>
        <w:t xml:space="preserve">Commissioner for Administration and Human Rights (Ombudsman) </w:t>
      </w:r>
      <w:r w:rsidRPr="00B176FB">
        <w:rPr>
          <w:rFonts w:cs="Arial"/>
          <w:szCs w:val="20"/>
          <w:lang w:val="en-GB"/>
        </w:rPr>
        <w:t xml:space="preserve">will host the </w:t>
      </w:r>
      <w:r w:rsidRPr="00B176FB">
        <w:rPr>
          <w:rFonts w:cs="Arial"/>
          <w:i/>
          <w:szCs w:val="20"/>
          <w:lang w:val="en-GB"/>
        </w:rPr>
        <w:t>Thematic Roundtable of the European Governmental LGBTI Focal Points Network</w:t>
      </w:r>
      <w:r w:rsidRPr="00B176FB">
        <w:rPr>
          <w:rFonts w:cs="Arial"/>
          <w:szCs w:val="20"/>
          <w:lang w:val="en-GB"/>
        </w:rPr>
        <w:t>, in Nicosia, on 1</w:t>
      </w:r>
      <w:r w:rsidRPr="00B176FB">
        <w:rPr>
          <w:rFonts w:cs="Arial"/>
          <w:szCs w:val="20"/>
          <w:vertAlign w:val="superscript"/>
          <w:lang w:val="en-GB"/>
        </w:rPr>
        <w:t>st</w:t>
      </w:r>
      <w:r w:rsidRPr="00B176FB">
        <w:rPr>
          <w:rFonts w:cs="Arial"/>
          <w:szCs w:val="20"/>
          <w:lang w:val="en-GB"/>
        </w:rPr>
        <w:t xml:space="preserve"> February 2017. This will focus on homophobic and transphobic hate crime. It is a highly current and relevant topic for the C</w:t>
      </w:r>
      <w:r w:rsidR="0091017C">
        <w:rPr>
          <w:rFonts w:cs="Arial"/>
          <w:szCs w:val="20"/>
          <w:lang w:val="en-GB"/>
        </w:rPr>
        <w:t>ouncil of Europe</w:t>
      </w:r>
      <w:r w:rsidRPr="00B176FB">
        <w:rPr>
          <w:rFonts w:cs="Arial"/>
          <w:szCs w:val="20"/>
          <w:lang w:val="en-GB"/>
        </w:rPr>
        <w:t xml:space="preserve">, which has been particularly active on the matter and is currently preparing a manual for the training of law enforcement agencies regarding such types of hate crimes. </w:t>
      </w:r>
    </w:p>
    <w:p w:rsidR="00B176FB" w:rsidRPr="00B176FB" w:rsidRDefault="00B176FB" w:rsidP="00DA1972">
      <w:pPr>
        <w:rPr>
          <w:rFonts w:cs="Arial"/>
          <w:szCs w:val="20"/>
          <w:shd w:val="clear" w:color="auto" w:fill="FFFFFF"/>
          <w:lang w:val="en-GB"/>
        </w:rPr>
      </w:pPr>
    </w:p>
    <w:p w:rsidR="00B176FB" w:rsidRPr="00B176FB" w:rsidRDefault="00B176FB" w:rsidP="00DA1972">
      <w:pPr>
        <w:rPr>
          <w:rFonts w:cs="Arial"/>
          <w:bCs/>
          <w:szCs w:val="20"/>
          <w:lang w:val="en-GB"/>
        </w:rPr>
      </w:pPr>
      <w:r w:rsidRPr="00B176FB">
        <w:rPr>
          <w:rFonts w:cs="Arial"/>
          <w:szCs w:val="20"/>
          <w:shd w:val="clear" w:color="auto" w:fill="FFFFFF"/>
          <w:lang w:val="en-GB"/>
        </w:rPr>
        <w:t xml:space="preserve">The Cyprus Chairmanship has also placed under its auspices a seminar organised by </w:t>
      </w:r>
      <w:r w:rsidRPr="00B176FB">
        <w:rPr>
          <w:rStyle w:val="cell"/>
          <w:rFonts w:cs="Arial"/>
          <w:szCs w:val="20"/>
          <w:lang w:val="en-GB"/>
        </w:rPr>
        <w:t>the Council of Europe’s Bioethics Committee (DH-BIO)</w:t>
      </w:r>
      <w:r w:rsidRPr="00B176FB">
        <w:rPr>
          <w:rFonts w:cs="Arial"/>
          <w:szCs w:val="20"/>
          <w:shd w:val="clear" w:color="auto" w:fill="FFFFFF"/>
          <w:lang w:val="en-GB"/>
        </w:rPr>
        <w:t>, entitled “</w:t>
      </w:r>
      <w:r w:rsidRPr="00B176FB">
        <w:rPr>
          <w:rFonts w:cs="Arial"/>
          <w:bCs/>
          <w:i/>
          <w:szCs w:val="20"/>
          <w:lang w:val="en-GB"/>
        </w:rPr>
        <w:t>International case-law in Bioethics: Insight and foresight</w:t>
      </w:r>
      <w:r w:rsidRPr="00B176FB">
        <w:rPr>
          <w:rFonts w:cs="Arial"/>
          <w:szCs w:val="20"/>
          <w:shd w:val="clear" w:color="auto" w:fill="FFFFFF"/>
          <w:lang w:val="en-GB"/>
        </w:rPr>
        <w:t xml:space="preserve">”, to take place in Strasbourg, on 5 December 2016.  </w:t>
      </w:r>
      <w:r w:rsidRPr="00B176FB">
        <w:rPr>
          <w:rFonts w:cs="Arial"/>
          <w:bCs/>
          <w:szCs w:val="20"/>
          <w:lang w:val="en-GB"/>
        </w:rPr>
        <w:t>It is an event in the run up to the 20</w:t>
      </w:r>
      <w:r w:rsidRPr="00B176FB">
        <w:rPr>
          <w:rFonts w:cs="Arial"/>
          <w:bCs/>
          <w:szCs w:val="20"/>
          <w:vertAlign w:val="superscript"/>
          <w:lang w:val="en-GB"/>
        </w:rPr>
        <w:t>th</w:t>
      </w:r>
      <w:r w:rsidRPr="00B176FB">
        <w:rPr>
          <w:rFonts w:cs="Arial"/>
          <w:bCs/>
          <w:szCs w:val="20"/>
          <w:lang w:val="en-GB"/>
        </w:rPr>
        <w:t xml:space="preserve"> anniversary of the Oviedo Convention in 2017 - the only internationally legally binding instrument on the protection of human rights in the biomedical field. The Seminar provides a unique forum for highly expert dialogue on new trends and challenges in the area of human rights in biomedicine, the development of the case law of the European Court of Human Rights and the jurisprudence of national courts in this area.</w:t>
      </w:r>
    </w:p>
    <w:p w:rsidR="00B176FB" w:rsidRPr="00B176FB" w:rsidRDefault="00B176FB" w:rsidP="00DA1972">
      <w:pPr>
        <w:rPr>
          <w:rFonts w:cs="Arial"/>
          <w:bCs/>
          <w:szCs w:val="20"/>
          <w:lang w:val="en-GB"/>
        </w:rPr>
      </w:pPr>
    </w:p>
    <w:p w:rsidR="00B176FB" w:rsidRPr="00B176FB" w:rsidRDefault="00B176FB" w:rsidP="00DA1972">
      <w:pPr>
        <w:rPr>
          <w:rFonts w:cs="Arial"/>
          <w:szCs w:val="20"/>
          <w:lang w:val="en-GB"/>
        </w:rPr>
      </w:pPr>
      <w:r w:rsidRPr="00B176FB">
        <w:rPr>
          <w:rFonts w:cs="Arial"/>
          <w:szCs w:val="20"/>
          <w:shd w:val="clear" w:color="auto" w:fill="FFFFFF"/>
          <w:lang w:val="en-GB"/>
        </w:rPr>
        <w:t xml:space="preserve">Carrying on the torch of the Trio Chairmanship Priorities, the Supreme Court of Cyprus will host an international Conference on </w:t>
      </w:r>
      <w:r w:rsidRPr="00B176FB">
        <w:rPr>
          <w:rFonts w:cs="Arial"/>
          <w:szCs w:val="20"/>
          <w:lang w:val="en-GB"/>
        </w:rPr>
        <w:t>“</w:t>
      </w:r>
      <w:r w:rsidRPr="00B176FB">
        <w:rPr>
          <w:rFonts w:cs="Arial"/>
          <w:i/>
          <w:szCs w:val="20"/>
          <w:lang w:val="en-GB"/>
        </w:rPr>
        <w:t>The freedom of expression and the judgments of the ECHR, in particular, taking into account new trends like internet</w:t>
      </w:r>
      <w:r w:rsidRPr="00B176FB">
        <w:rPr>
          <w:rFonts w:cs="Arial"/>
          <w:szCs w:val="20"/>
          <w:lang w:val="en-GB"/>
        </w:rPr>
        <w:t>”, in Nicosia, on 28 April 2017.</w:t>
      </w:r>
    </w:p>
    <w:p w:rsidR="00B176FB" w:rsidRPr="00B176FB" w:rsidRDefault="00B176FB" w:rsidP="00DA1972">
      <w:pPr>
        <w:rPr>
          <w:rFonts w:cs="Arial"/>
          <w:szCs w:val="20"/>
          <w:lang w:val="en-GB"/>
        </w:rPr>
      </w:pPr>
    </w:p>
    <w:p w:rsidR="00B176FB" w:rsidRPr="00B176FB" w:rsidRDefault="00B176FB" w:rsidP="00DA1972">
      <w:pPr>
        <w:rPr>
          <w:rFonts w:cs="Arial"/>
          <w:szCs w:val="20"/>
          <w:lang w:val="en-GB"/>
        </w:rPr>
      </w:pPr>
      <w:r w:rsidRPr="00B176FB">
        <w:rPr>
          <w:rFonts w:cs="Arial"/>
          <w:szCs w:val="20"/>
          <w:lang w:val="en-GB"/>
        </w:rPr>
        <w:t xml:space="preserve">Another Conference </w:t>
      </w:r>
      <w:r w:rsidRPr="00B176FB">
        <w:rPr>
          <w:rFonts w:cs="Arial"/>
          <w:szCs w:val="20"/>
          <w:shd w:val="clear" w:color="auto" w:fill="FFFFFF"/>
          <w:lang w:val="en-GB"/>
        </w:rPr>
        <w:t xml:space="preserve">on </w:t>
      </w:r>
      <w:r w:rsidRPr="00B176FB">
        <w:rPr>
          <w:rFonts w:cs="Arial"/>
          <w:bCs/>
          <w:szCs w:val="20"/>
          <w:shd w:val="clear" w:color="auto" w:fill="FFFFFF"/>
          <w:lang w:val="en-GB"/>
        </w:rPr>
        <w:t>“</w:t>
      </w:r>
      <w:r w:rsidRPr="00B176FB">
        <w:rPr>
          <w:rFonts w:cs="Arial"/>
          <w:bCs/>
          <w:i/>
          <w:szCs w:val="20"/>
          <w:shd w:val="clear" w:color="auto" w:fill="FFFFFF"/>
          <w:lang w:val="en-GB"/>
        </w:rPr>
        <w:t>Social rights in today’s Europe: the role of domestic and European Courts</w:t>
      </w:r>
      <w:r w:rsidRPr="00B176FB">
        <w:rPr>
          <w:rFonts w:cs="Arial"/>
          <w:szCs w:val="20"/>
          <w:shd w:val="clear" w:color="auto" w:fill="FFFFFF"/>
          <w:lang w:val="en-GB"/>
        </w:rPr>
        <w:t xml:space="preserve">” is to be organised </w:t>
      </w:r>
      <w:r w:rsidRPr="00B176FB">
        <w:rPr>
          <w:rFonts w:cs="Arial"/>
          <w:szCs w:val="20"/>
          <w:lang w:val="en-GB"/>
        </w:rPr>
        <w:t xml:space="preserve">in Nicosia, </w:t>
      </w:r>
      <w:r w:rsidRPr="00B176FB">
        <w:rPr>
          <w:rFonts w:cs="Arial"/>
          <w:szCs w:val="20"/>
          <w:shd w:val="clear" w:color="auto" w:fill="FFFFFF"/>
          <w:lang w:val="en-GB"/>
        </w:rPr>
        <w:t xml:space="preserve">on 24 February 2017. The idea is to </w:t>
      </w:r>
      <w:r w:rsidRPr="00B176FB">
        <w:rPr>
          <w:rFonts w:cs="Arial"/>
          <w:szCs w:val="20"/>
          <w:lang w:val="en-GB"/>
        </w:rPr>
        <w:t>examine the role and contribution of European and domestic courts to the enforcement of social rights in Europe. In this context, the relevant case-law of the European Court of Human Rights and of the Court of Justice of the European Union, as well as that of a number of domestic courts, will be the subject of discussion between judges, representatives of European monitoring and advisory bodies, with the contribution of academics.</w:t>
      </w:r>
    </w:p>
    <w:p w:rsidR="00B176FB" w:rsidRPr="00B176FB" w:rsidRDefault="00B176FB" w:rsidP="00DA1972">
      <w:pPr>
        <w:rPr>
          <w:rFonts w:cs="Arial"/>
          <w:szCs w:val="20"/>
          <w:lang w:val="en-GB"/>
        </w:rPr>
      </w:pPr>
    </w:p>
    <w:p w:rsidR="00B176FB" w:rsidRPr="00B176FB" w:rsidRDefault="00EA5569" w:rsidP="00DA1972">
      <w:pPr>
        <w:rPr>
          <w:rFonts w:cs="Arial"/>
          <w:szCs w:val="20"/>
          <w:shd w:val="clear" w:color="auto" w:fill="FFFFFF"/>
          <w:lang w:val="en-GB"/>
        </w:rPr>
      </w:pPr>
      <w:r>
        <w:rPr>
          <w:rStyle w:val="ft13"/>
          <w:rFonts w:cs="Arial"/>
          <w:szCs w:val="20"/>
          <w:lang w:val="en-GB"/>
        </w:rPr>
        <w:br w:type="page"/>
      </w:r>
      <w:r w:rsidR="00B176FB" w:rsidRPr="00B176FB">
        <w:rPr>
          <w:rStyle w:val="ft13"/>
          <w:rFonts w:cs="Arial"/>
          <w:szCs w:val="20"/>
          <w:lang w:val="en-GB"/>
        </w:rPr>
        <w:lastRenderedPageBreak/>
        <w:t>The response of the European continent to unprecedented migratory flows will be the subject of a Round Table discussion to be held in Strasbourg on 14 February 2017, in cooperation with the European Union. Furthermore, the Committee of Experts of the Council of Europe working on the “</w:t>
      </w:r>
      <w:r w:rsidR="00B176FB" w:rsidRPr="00B176FB">
        <w:rPr>
          <w:rStyle w:val="ft13"/>
          <w:rFonts w:cs="Arial"/>
          <w:i/>
          <w:szCs w:val="20"/>
          <w:lang w:val="en-GB"/>
        </w:rPr>
        <w:t>minimum standards for the detention of irregular migrants facing deportation</w:t>
      </w:r>
      <w:r w:rsidR="00B176FB" w:rsidRPr="00B176FB">
        <w:rPr>
          <w:rStyle w:val="ft13"/>
          <w:rFonts w:cs="Arial"/>
          <w:szCs w:val="20"/>
          <w:lang w:val="en-GB"/>
        </w:rPr>
        <w:t>” will be meeting in Nicosia, on 15-17 February 2017.</w:t>
      </w:r>
    </w:p>
    <w:p w:rsidR="00B176FB" w:rsidRPr="00B176FB" w:rsidRDefault="00B176FB" w:rsidP="00DA1972">
      <w:pPr>
        <w:rPr>
          <w:rFonts w:cs="Arial"/>
          <w:szCs w:val="20"/>
          <w:shd w:val="clear" w:color="auto" w:fill="FFFFFF"/>
          <w:lang w:val="en-GB"/>
        </w:rPr>
      </w:pPr>
    </w:p>
    <w:p w:rsidR="00B176FB" w:rsidRPr="00B176FB" w:rsidRDefault="00B176FB" w:rsidP="00DA1972">
      <w:pPr>
        <w:rPr>
          <w:rFonts w:cs="Arial"/>
          <w:b/>
          <w:i/>
          <w:iCs/>
          <w:szCs w:val="20"/>
          <w:lang w:val="en-US"/>
        </w:rPr>
      </w:pPr>
      <w:r w:rsidRPr="00B176FB">
        <w:rPr>
          <w:rFonts w:cs="Arial"/>
          <w:b/>
          <w:i/>
          <w:iCs/>
          <w:szCs w:val="20"/>
          <w:lang w:val="en-GB"/>
        </w:rPr>
        <w:t>b</w:t>
      </w:r>
      <w:r w:rsidRPr="00B176FB">
        <w:rPr>
          <w:rFonts w:cs="Arial"/>
          <w:b/>
          <w:i/>
          <w:iCs/>
          <w:szCs w:val="20"/>
          <w:lang w:val="en-US"/>
        </w:rPr>
        <w:t>. Democratic citizenship</w:t>
      </w:r>
    </w:p>
    <w:p w:rsidR="00B176FB" w:rsidRDefault="00B176FB" w:rsidP="00DA1972">
      <w:pPr>
        <w:rPr>
          <w:rFonts w:cs="Arial"/>
          <w:szCs w:val="20"/>
          <w:shd w:val="clear" w:color="auto" w:fill="FFFFFF"/>
          <w:lang w:val="en-GB"/>
        </w:rPr>
      </w:pPr>
    </w:p>
    <w:p w:rsidR="00B176FB" w:rsidRPr="00B176FB" w:rsidRDefault="00B176FB" w:rsidP="00DA1972">
      <w:pPr>
        <w:rPr>
          <w:rFonts w:cs="Arial"/>
          <w:szCs w:val="20"/>
          <w:lang w:val="en-GB"/>
        </w:rPr>
      </w:pPr>
      <w:r w:rsidRPr="00B176FB">
        <w:rPr>
          <w:rFonts w:cs="Arial"/>
          <w:szCs w:val="20"/>
          <w:shd w:val="clear" w:color="auto" w:fill="FFFFFF"/>
          <w:lang w:val="en-GB"/>
        </w:rPr>
        <w:t>The Chairmanship of Cyprus will host a number of events relevant to fostering inclusive, tolerant and democratic societies. The Ministry of Education will organise in Nicosia, on 22-23 March 2017, a ministerial Conference entitled “</w:t>
      </w:r>
      <w:r w:rsidRPr="00B176FB">
        <w:rPr>
          <w:rFonts w:cs="Arial"/>
          <w:i/>
          <w:szCs w:val="20"/>
          <w:shd w:val="clear" w:color="auto" w:fill="FFFFFF"/>
          <w:lang w:val="en-GB"/>
        </w:rPr>
        <w:t>Securing Democracy through Education</w:t>
      </w:r>
      <w:r w:rsidRPr="00B176FB">
        <w:rPr>
          <w:rFonts w:cs="Arial"/>
          <w:szCs w:val="20"/>
          <w:shd w:val="clear" w:color="auto" w:fill="FFFFFF"/>
          <w:lang w:val="en-GB"/>
        </w:rPr>
        <w:t xml:space="preserve">”. The Conference will evaluate the progress made on the implementation of the Brussels Declaration of the Ministers of Education and the implementation of educational aspects of the </w:t>
      </w:r>
      <w:r w:rsidRPr="00B176FB">
        <w:rPr>
          <w:rFonts w:cs="Arial"/>
          <w:szCs w:val="20"/>
          <w:lang w:val="en-GB"/>
        </w:rPr>
        <w:t>Action Plan on “</w:t>
      </w:r>
      <w:r w:rsidRPr="00B176FB">
        <w:rPr>
          <w:rFonts w:cs="Arial"/>
          <w:i/>
          <w:szCs w:val="20"/>
          <w:lang w:val="en-GB"/>
        </w:rPr>
        <w:t>the fight against violent extremism and radicalisation leading to terrorism</w:t>
      </w:r>
      <w:r w:rsidRPr="00B176FB">
        <w:rPr>
          <w:rFonts w:cs="Arial"/>
          <w:szCs w:val="20"/>
          <w:lang w:val="en-GB"/>
        </w:rPr>
        <w:t xml:space="preserve">”, </w:t>
      </w:r>
      <w:r w:rsidRPr="00B176FB">
        <w:rPr>
          <w:rFonts w:cs="Arial"/>
          <w:szCs w:val="20"/>
          <w:shd w:val="clear" w:color="auto" w:fill="FFFFFF"/>
          <w:lang w:val="en-GB"/>
        </w:rPr>
        <w:t>and the “</w:t>
      </w:r>
      <w:r w:rsidRPr="00B176FB">
        <w:rPr>
          <w:rFonts w:cs="Arial"/>
          <w:i/>
          <w:szCs w:val="20"/>
          <w:shd w:val="clear" w:color="auto" w:fill="FFFFFF"/>
          <w:lang w:val="en-GB"/>
        </w:rPr>
        <w:t>Action Plan on Building Inclusive Societies (2016-2019)</w:t>
      </w:r>
      <w:r w:rsidRPr="00B176FB">
        <w:rPr>
          <w:rFonts w:cs="Arial"/>
          <w:szCs w:val="20"/>
          <w:shd w:val="clear" w:color="auto" w:fill="FFFFFF"/>
          <w:lang w:val="en-GB"/>
        </w:rPr>
        <w:t xml:space="preserve">”. </w:t>
      </w:r>
    </w:p>
    <w:p w:rsidR="00B176FB" w:rsidRPr="00B176FB" w:rsidRDefault="00B176FB" w:rsidP="00DA1972">
      <w:pPr>
        <w:rPr>
          <w:rFonts w:cs="Arial"/>
          <w:szCs w:val="20"/>
          <w:lang w:val="en-GB"/>
        </w:rPr>
      </w:pPr>
    </w:p>
    <w:p w:rsidR="00B176FB" w:rsidRPr="00B176FB" w:rsidRDefault="00B176FB" w:rsidP="00DA1972">
      <w:pPr>
        <w:rPr>
          <w:rFonts w:cs="Arial"/>
          <w:szCs w:val="20"/>
          <w:lang w:val="en-GB"/>
        </w:rPr>
      </w:pPr>
      <w:r w:rsidRPr="00B176FB">
        <w:rPr>
          <w:rFonts w:cs="Arial"/>
          <w:szCs w:val="20"/>
          <w:lang w:val="en-GB"/>
        </w:rPr>
        <w:t>The Republic of Cyprus emphasi</w:t>
      </w:r>
      <w:r w:rsidR="0091017C">
        <w:rPr>
          <w:rFonts w:cs="Arial"/>
          <w:szCs w:val="20"/>
          <w:lang w:val="en-GB"/>
        </w:rPr>
        <w:t>s</w:t>
      </w:r>
      <w:r w:rsidRPr="00B176FB">
        <w:rPr>
          <w:rFonts w:cs="Arial"/>
          <w:szCs w:val="20"/>
          <w:lang w:val="en-GB"/>
        </w:rPr>
        <w:t xml:space="preserve">es its enduring commitment to dialogue, cooperation and peaceful coexistence. In particular, the organisation of the </w:t>
      </w:r>
      <w:r w:rsidRPr="00B176FB">
        <w:rPr>
          <w:rFonts w:cs="Arial"/>
          <w:bCs/>
          <w:szCs w:val="20"/>
          <w:lang w:val="en-GB"/>
        </w:rPr>
        <w:t>Youth Peace Camp, entitled “</w:t>
      </w:r>
      <w:r w:rsidRPr="00B176FB">
        <w:rPr>
          <w:rFonts w:cs="Arial"/>
          <w:bCs/>
          <w:i/>
          <w:szCs w:val="20"/>
          <w:lang w:val="en-GB"/>
        </w:rPr>
        <w:t>The role of young people and youth policy in peace-building and intercultural dialogue</w:t>
      </w:r>
      <w:r w:rsidRPr="00B176FB">
        <w:rPr>
          <w:rFonts w:cs="Arial"/>
          <w:bCs/>
          <w:szCs w:val="20"/>
          <w:lang w:val="en-GB"/>
        </w:rPr>
        <w:t xml:space="preserve">”, to be held </w:t>
      </w:r>
      <w:r w:rsidRPr="00B176FB">
        <w:rPr>
          <w:rFonts w:cs="Arial"/>
          <w:iCs/>
          <w:szCs w:val="20"/>
          <w:lang w:val="en-GB"/>
        </w:rPr>
        <w:t xml:space="preserve">in Strasbourg, on 28 April-6 May 2017, aims at </w:t>
      </w:r>
      <w:r w:rsidRPr="00B176FB">
        <w:rPr>
          <w:rFonts w:cs="Arial"/>
          <w:szCs w:val="20"/>
          <w:lang w:val="en-GB"/>
        </w:rPr>
        <w:t xml:space="preserve">bringing together young people from conflict areas and helping them develop dialogue, cooperation and peaceful conflict resolution skills. The format will resemble similar activities which the Council of Europe has successfully conducted in the past with young people from Ireland, Israel-Palestine, etc. </w:t>
      </w:r>
    </w:p>
    <w:p w:rsidR="00B176FB" w:rsidRPr="00B176FB" w:rsidRDefault="00B176FB" w:rsidP="00DA1972">
      <w:pPr>
        <w:rPr>
          <w:rFonts w:cs="Arial"/>
          <w:szCs w:val="20"/>
          <w:shd w:val="clear" w:color="auto" w:fill="FFFFFF"/>
          <w:lang w:val="en-GB"/>
        </w:rPr>
      </w:pPr>
    </w:p>
    <w:p w:rsidR="00B176FB" w:rsidRPr="00B176FB" w:rsidRDefault="00B176FB" w:rsidP="00DA1972">
      <w:pPr>
        <w:rPr>
          <w:rFonts w:cs="Arial"/>
          <w:szCs w:val="20"/>
          <w:shd w:val="clear" w:color="auto" w:fill="FFFFFF"/>
          <w:lang w:val="en-GB"/>
        </w:rPr>
      </w:pPr>
      <w:r w:rsidRPr="00B176FB">
        <w:rPr>
          <w:rFonts w:cs="Arial"/>
          <w:szCs w:val="20"/>
          <w:shd w:val="clear" w:color="auto" w:fill="FFFFFF"/>
          <w:lang w:val="en-GB"/>
        </w:rPr>
        <w:t>The Chairmanship will also place under its auspices a Conference on “</w:t>
      </w:r>
      <w:r w:rsidRPr="00B176FB">
        <w:rPr>
          <w:rFonts w:cs="Arial"/>
          <w:i/>
          <w:szCs w:val="20"/>
          <w:shd w:val="clear" w:color="auto" w:fill="FFFFFF"/>
          <w:lang w:val="en-GB"/>
        </w:rPr>
        <w:t>Developing a culture of co-operation when teaching and learning history</w:t>
      </w:r>
      <w:r w:rsidRPr="00B176FB">
        <w:rPr>
          <w:rFonts w:cs="Arial"/>
          <w:szCs w:val="20"/>
          <w:shd w:val="clear" w:color="auto" w:fill="FFFFFF"/>
          <w:lang w:val="en-GB"/>
        </w:rPr>
        <w:t xml:space="preserve">” to be organised in Nicosia, on 10-11 March 2017. </w:t>
      </w:r>
      <w:r w:rsidRPr="00B176FB">
        <w:rPr>
          <w:rStyle w:val="Strong"/>
          <w:rFonts w:cs="Arial"/>
          <w:i/>
          <w:szCs w:val="20"/>
          <w:shd w:val="clear" w:color="auto" w:fill="FFFFFF"/>
          <w:lang w:val="en-GB"/>
        </w:rPr>
        <w:t>Developing a culture of co-operation through teaching and learning history</w:t>
      </w:r>
      <w:r w:rsidRPr="00B176FB">
        <w:rPr>
          <w:rFonts w:cs="Arial"/>
          <w:szCs w:val="20"/>
          <w:shd w:val="clear" w:color="auto" w:fill="FFFFFF"/>
          <w:lang w:val="en-GB"/>
        </w:rPr>
        <w:t xml:space="preserve"> is a history-teaching project of the Council of Europe in Cyprus. The project aims at raising awareness on teaching and learning history in its complexity in the context of cultural diversity and globalisation based on multi-perspectivity, with a view to overcoming stereotypes and prejudices and strengthening reconciliation processes. </w:t>
      </w:r>
    </w:p>
    <w:p w:rsidR="00B176FB" w:rsidRPr="00B176FB" w:rsidRDefault="00B176FB" w:rsidP="00DA1972">
      <w:pPr>
        <w:rPr>
          <w:rFonts w:cs="Arial"/>
          <w:szCs w:val="20"/>
          <w:shd w:val="clear" w:color="auto" w:fill="FFFFFF"/>
          <w:lang w:val="en-GB"/>
        </w:rPr>
      </w:pPr>
    </w:p>
    <w:p w:rsidR="00B176FB" w:rsidRPr="00B176FB" w:rsidRDefault="00B176FB" w:rsidP="00DA1972">
      <w:pPr>
        <w:rPr>
          <w:rFonts w:cs="Arial"/>
          <w:szCs w:val="20"/>
          <w:lang w:val="en-GB"/>
        </w:rPr>
      </w:pPr>
      <w:r w:rsidRPr="00B176FB">
        <w:rPr>
          <w:rFonts w:cs="Arial"/>
          <w:szCs w:val="20"/>
          <w:shd w:val="clear" w:color="auto" w:fill="FFFFFF"/>
          <w:lang w:val="en-GB"/>
        </w:rPr>
        <w:t xml:space="preserve">The Ministry of Education and Culture will also host a </w:t>
      </w:r>
      <w:r w:rsidRPr="00B176FB">
        <w:rPr>
          <w:rFonts w:cs="Arial"/>
          <w:szCs w:val="20"/>
          <w:shd w:val="clear" w:color="auto" w:fill="FFFFFF"/>
          <w:lang w:val="en-US"/>
        </w:rPr>
        <w:t>high</w:t>
      </w:r>
      <w:r w:rsidRPr="00B176FB">
        <w:rPr>
          <w:rFonts w:cs="Arial"/>
          <w:szCs w:val="20"/>
          <w:shd w:val="clear" w:color="auto" w:fill="FFFFFF"/>
          <w:lang w:val="en-GB"/>
        </w:rPr>
        <w:t xml:space="preserve"> level Conference</w:t>
      </w:r>
      <w:r w:rsidRPr="00B176FB">
        <w:rPr>
          <w:rFonts w:cs="Arial"/>
          <w:i/>
          <w:szCs w:val="20"/>
          <w:shd w:val="clear" w:color="auto" w:fill="FFFFFF"/>
          <w:lang w:val="en-GB"/>
        </w:rPr>
        <w:t xml:space="preserve"> </w:t>
      </w:r>
      <w:r w:rsidRPr="00B176FB">
        <w:rPr>
          <w:rFonts w:cs="Arial"/>
          <w:szCs w:val="20"/>
          <w:shd w:val="clear" w:color="auto" w:fill="FFFFFF"/>
          <w:lang w:val="en-GB"/>
        </w:rPr>
        <w:t>in Limassol, on 11 May 2017,</w:t>
      </w:r>
      <w:r w:rsidRPr="00B176FB">
        <w:rPr>
          <w:rFonts w:cs="Arial"/>
          <w:i/>
          <w:szCs w:val="20"/>
          <w:shd w:val="clear" w:color="auto" w:fill="FFFFFF"/>
          <w:lang w:val="en-GB"/>
        </w:rPr>
        <w:t xml:space="preserve"> on the occasion of the 10</w:t>
      </w:r>
      <w:r w:rsidRPr="00B176FB">
        <w:rPr>
          <w:rFonts w:cs="Arial"/>
          <w:i/>
          <w:szCs w:val="20"/>
          <w:shd w:val="clear" w:color="auto" w:fill="FFFFFF"/>
          <w:vertAlign w:val="superscript"/>
          <w:lang w:val="en-GB"/>
        </w:rPr>
        <w:t>th</w:t>
      </w:r>
      <w:r w:rsidRPr="00B176FB">
        <w:rPr>
          <w:rFonts w:cs="Arial"/>
          <w:i/>
          <w:szCs w:val="20"/>
          <w:shd w:val="clear" w:color="auto" w:fill="FFFFFF"/>
          <w:lang w:val="en-GB"/>
        </w:rPr>
        <w:t xml:space="preserve"> anniversary of the </w:t>
      </w:r>
      <w:r w:rsidRPr="00B176FB">
        <w:rPr>
          <w:rFonts w:cs="Arial"/>
          <w:bCs/>
          <w:i/>
          <w:color w:val="000000"/>
          <w:szCs w:val="20"/>
          <w:lang w:val="en-GB"/>
        </w:rPr>
        <w:t>Enlarged Partial Agreement on Sport (EPAS)</w:t>
      </w:r>
      <w:r w:rsidRPr="00B176FB">
        <w:rPr>
          <w:rFonts w:cs="Arial"/>
          <w:szCs w:val="20"/>
          <w:shd w:val="clear" w:color="auto" w:fill="FFFFFF"/>
          <w:lang w:val="en-GB"/>
        </w:rPr>
        <w:t>; t</w:t>
      </w:r>
      <w:r w:rsidRPr="00B176FB">
        <w:rPr>
          <w:rFonts w:cs="Arial"/>
          <w:szCs w:val="20"/>
          <w:lang w:val="en-GB"/>
        </w:rPr>
        <w:t>he meeting will seek to highlight the actions and activities of EPAS that contribute to the promotion of democracy, tolerance and inclusivity in sports.</w:t>
      </w:r>
    </w:p>
    <w:p w:rsidR="00B176FB" w:rsidRPr="00B176FB" w:rsidRDefault="00B176FB" w:rsidP="00DA1972">
      <w:pPr>
        <w:rPr>
          <w:rFonts w:cs="Arial"/>
          <w:szCs w:val="20"/>
          <w:lang w:val="en-GB"/>
        </w:rPr>
      </w:pPr>
    </w:p>
    <w:p w:rsidR="00B176FB" w:rsidRPr="00B176FB" w:rsidRDefault="00B176FB" w:rsidP="00DA1972">
      <w:pPr>
        <w:rPr>
          <w:rFonts w:cs="Arial"/>
          <w:b/>
          <w:szCs w:val="20"/>
          <w:lang w:val="en-US"/>
        </w:rPr>
      </w:pPr>
      <w:r w:rsidRPr="00B176FB">
        <w:rPr>
          <w:rFonts w:cs="Arial"/>
          <w:b/>
          <w:szCs w:val="20"/>
          <w:lang w:val="en-GB"/>
        </w:rPr>
        <w:lastRenderedPageBreak/>
        <w:t>c</w:t>
      </w:r>
      <w:r w:rsidRPr="00B176FB">
        <w:rPr>
          <w:rFonts w:cs="Arial"/>
          <w:b/>
          <w:szCs w:val="20"/>
          <w:lang w:val="en-US"/>
        </w:rPr>
        <w:t xml:space="preserve">. </w:t>
      </w:r>
      <w:r w:rsidRPr="00B176FB">
        <w:rPr>
          <w:rFonts w:cs="Arial"/>
          <w:b/>
          <w:i/>
          <w:iCs/>
          <w:szCs w:val="20"/>
          <w:lang w:val="en-GB"/>
        </w:rPr>
        <w:t>Prevalence</w:t>
      </w:r>
      <w:r w:rsidRPr="00B176FB">
        <w:rPr>
          <w:rFonts w:cs="Arial"/>
          <w:b/>
          <w:i/>
          <w:iCs/>
          <w:szCs w:val="20"/>
          <w:lang w:val="en-US"/>
        </w:rPr>
        <w:t xml:space="preserve"> of the rule of law</w:t>
      </w:r>
    </w:p>
    <w:p w:rsidR="00B176FB" w:rsidRDefault="00B176FB" w:rsidP="00DA1972">
      <w:pPr>
        <w:rPr>
          <w:rFonts w:cs="Arial"/>
          <w:szCs w:val="20"/>
          <w:shd w:val="clear" w:color="auto" w:fill="FFFFFF"/>
          <w:lang w:val="en-US"/>
        </w:rPr>
      </w:pPr>
    </w:p>
    <w:p w:rsidR="00B176FB" w:rsidRPr="00B176FB" w:rsidRDefault="00B176FB" w:rsidP="00DA1972">
      <w:pPr>
        <w:rPr>
          <w:rFonts w:cs="Arial"/>
          <w:szCs w:val="20"/>
          <w:lang w:val="en-GB"/>
        </w:rPr>
      </w:pPr>
      <w:r w:rsidRPr="00B176FB">
        <w:rPr>
          <w:rFonts w:cs="Arial"/>
          <w:szCs w:val="20"/>
          <w:shd w:val="clear" w:color="auto" w:fill="FFFFFF"/>
          <w:lang w:val="en-GB"/>
        </w:rPr>
        <w:t>The meeting of the Bureau of the Congress of Local and Regional Authorities of the Council of Europe will be preceded by a</w:t>
      </w:r>
      <w:r w:rsidRPr="00B176FB">
        <w:rPr>
          <w:rFonts w:cs="Arial"/>
          <w:szCs w:val="20"/>
          <w:lang w:val="en-GB"/>
        </w:rPr>
        <w:t xml:space="preserve"> Conference on </w:t>
      </w:r>
      <w:r w:rsidRPr="00B176FB">
        <w:rPr>
          <w:rFonts w:cs="Arial"/>
          <w:bCs/>
          <w:szCs w:val="20"/>
          <w:lang w:val="en-GB"/>
        </w:rPr>
        <w:t>“</w:t>
      </w:r>
      <w:r w:rsidRPr="00B176FB">
        <w:rPr>
          <w:rFonts w:cs="Arial"/>
          <w:bCs/>
          <w:i/>
          <w:szCs w:val="20"/>
          <w:lang w:val="en-GB"/>
        </w:rPr>
        <w:t>Inter-municipal cooperation and good governance: Cyprus and European experience</w:t>
      </w:r>
      <w:r w:rsidRPr="00B176FB">
        <w:rPr>
          <w:rFonts w:cs="Arial"/>
          <w:bCs/>
          <w:szCs w:val="20"/>
          <w:lang w:val="en-GB"/>
        </w:rPr>
        <w:t xml:space="preserve">”. </w:t>
      </w:r>
      <w:r w:rsidRPr="00B176FB">
        <w:rPr>
          <w:rFonts w:cs="Arial"/>
          <w:szCs w:val="20"/>
          <w:lang w:val="en-GB"/>
        </w:rPr>
        <w:t xml:space="preserve">This is a common initiative of the two Local Authorities’ collective bodies: the Union of Cyprus Municipalities and the Union of Cyprus Communities. The Conference is to take place </w:t>
      </w:r>
      <w:r w:rsidRPr="00B176FB">
        <w:rPr>
          <w:rFonts w:cs="Arial"/>
          <w:bCs/>
          <w:szCs w:val="20"/>
          <w:lang w:val="en-GB"/>
        </w:rPr>
        <w:t>in Nicosia, on 8 February 2017</w:t>
      </w:r>
      <w:r w:rsidRPr="00B176FB">
        <w:rPr>
          <w:rFonts w:cs="Arial"/>
          <w:szCs w:val="20"/>
          <w:lang w:val="en-GB"/>
        </w:rPr>
        <w:t>, with the participation of the Committee on Democracy and Governance (CDDG), members from countries which are going or have gone through similar reform processes, the Co</w:t>
      </w:r>
      <w:r w:rsidR="000B7CC9">
        <w:rPr>
          <w:rFonts w:cs="Arial"/>
          <w:szCs w:val="20"/>
          <w:lang w:val="en-GB"/>
        </w:rPr>
        <w:t xml:space="preserve">uncil of </w:t>
      </w:r>
      <w:r w:rsidRPr="00B176FB">
        <w:rPr>
          <w:rFonts w:cs="Arial"/>
          <w:szCs w:val="20"/>
          <w:lang w:val="en-GB"/>
        </w:rPr>
        <w:t>E</w:t>
      </w:r>
      <w:r w:rsidR="000B7CC9">
        <w:rPr>
          <w:rFonts w:cs="Arial"/>
          <w:szCs w:val="20"/>
          <w:lang w:val="en-GB"/>
        </w:rPr>
        <w:t>urope</w:t>
      </w:r>
      <w:r w:rsidRPr="00B176FB">
        <w:rPr>
          <w:rFonts w:cs="Arial"/>
          <w:szCs w:val="20"/>
          <w:lang w:val="en-GB"/>
        </w:rPr>
        <w:t xml:space="preserve"> Secretariat, other experts, UCM, UCC, representatives of the Cypriot local authorities, government and parliament. </w:t>
      </w:r>
    </w:p>
    <w:p w:rsidR="00B176FB" w:rsidRPr="00B176FB" w:rsidRDefault="00B176FB" w:rsidP="00DA1972">
      <w:pPr>
        <w:rPr>
          <w:rFonts w:cs="Arial"/>
          <w:szCs w:val="20"/>
          <w:lang w:val="en-US"/>
        </w:rPr>
      </w:pPr>
    </w:p>
    <w:p w:rsidR="00B176FB" w:rsidRPr="00B176FB" w:rsidRDefault="00B176FB" w:rsidP="00DA1972">
      <w:pPr>
        <w:rPr>
          <w:rFonts w:cs="Arial"/>
          <w:color w:val="000000"/>
          <w:szCs w:val="20"/>
          <w:lang w:val="en-GB"/>
        </w:rPr>
      </w:pPr>
      <w:r w:rsidRPr="00B176FB">
        <w:rPr>
          <w:rFonts w:cs="Arial"/>
          <w:color w:val="000000"/>
          <w:szCs w:val="20"/>
          <w:lang w:val="en-GB"/>
        </w:rPr>
        <w:t>Another event taking place in the context of the Cyprus Chairmanship, is the Third</w:t>
      </w:r>
      <w:r w:rsidRPr="00B176FB">
        <w:rPr>
          <w:rFonts w:cs="Arial"/>
          <w:bCs/>
          <w:szCs w:val="20"/>
          <w:lang w:val="en-GB"/>
        </w:rPr>
        <w:t xml:space="preserve"> Symposium for Official Medicines Control Laboratories on “</w:t>
      </w:r>
      <w:r w:rsidRPr="00B176FB">
        <w:rPr>
          <w:rFonts w:cs="Arial"/>
          <w:bCs/>
          <w:i/>
          <w:szCs w:val="20"/>
          <w:lang w:val="en-GB"/>
        </w:rPr>
        <w:t>Combatting Counterfeit and Other illegal Medicines</w:t>
      </w:r>
      <w:r w:rsidRPr="00B176FB">
        <w:rPr>
          <w:rFonts w:cs="Arial"/>
          <w:bCs/>
          <w:szCs w:val="20"/>
          <w:lang w:val="en-GB"/>
        </w:rPr>
        <w:t>” (</w:t>
      </w:r>
      <w:r w:rsidRPr="00B176FB">
        <w:rPr>
          <w:rFonts w:cs="Arial"/>
          <w:iCs/>
          <w:szCs w:val="20"/>
          <w:lang w:val="en-GB"/>
        </w:rPr>
        <w:t xml:space="preserve">Nicosia, 28-29 March 2017). </w:t>
      </w:r>
      <w:r w:rsidRPr="00B176FB">
        <w:rPr>
          <w:rFonts w:cs="Arial"/>
          <w:color w:val="000000"/>
          <w:szCs w:val="20"/>
          <w:lang w:val="en-GB"/>
        </w:rPr>
        <w:t xml:space="preserve">The scope of the symposium will cover new challenges on combatting counterfeit and other illegal medicines. Special focus will be given on recent developments in the pharmaceutical legislation and regulation of medicines with respect to falsified medicines, new phenomena in falsifications of medicines, advance techniques for the detection of falsifications and the challenge of getting more countries on board the Medicrime Convention. </w:t>
      </w:r>
    </w:p>
    <w:p w:rsidR="00B176FB" w:rsidRPr="00B176FB" w:rsidRDefault="00B176FB" w:rsidP="00DA1972">
      <w:pPr>
        <w:rPr>
          <w:rFonts w:cs="Arial"/>
          <w:color w:val="000000"/>
          <w:szCs w:val="20"/>
          <w:lang w:val="en-GB"/>
        </w:rPr>
      </w:pPr>
    </w:p>
    <w:p w:rsidR="00B176FB" w:rsidRPr="00B176FB" w:rsidRDefault="00B176FB" w:rsidP="00DA1972">
      <w:pPr>
        <w:rPr>
          <w:rFonts w:cs="Arial"/>
          <w:color w:val="000000"/>
          <w:szCs w:val="20"/>
          <w:lang w:val="en-GB"/>
        </w:rPr>
      </w:pPr>
      <w:r w:rsidRPr="00B176FB">
        <w:rPr>
          <w:rFonts w:cs="Arial"/>
          <w:color w:val="000000"/>
          <w:szCs w:val="20"/>
          <w:lang w:val="en-GB"/>
        </w:rPr>
        <w:t xml:space="preserve">The </w:t>
      </w:r>
      <w:r w:rsidRPr="00B176FB">
        <w:rPr>
          <w:rFonts w:cs="Arial"/>
          <w:bCs/>
          <w:i/>
          <w:szCs w:val="20"/>
          <w:lang w:val="en-GB"/>
        </w:rPr>
        <w:t>Fifteenth Meeting of Official Cosmetics Control Laboratories (OCCL) Network</w:t>
      </w:r>
      <w:r w:rsidRPr="00B176FB">
        <w:rPr>
          <w:rFonts w:cs="Arial"/>
          <w:bCs/>
          <w:szCs w:val="20"/>
          <w:lang w:val="en-GB"/>
        </w:rPr>
        <w:t xml:space="preserve"> will take place in </w:t>
      </w:r>
      <w:r w:rsidRPr="00B176FB">
        <w:rPr>
          <w:rFonts w:cs="Arial"/>
          <w:iCs/>
          <w:szCs w:val="20"/>
          <w:lang w:val="en-GB"/>
        </w:rPr>
        <w:t xml:space="preserve">Nicosia, on 30-31 March 2017; </w:t>
      </w:r>
      <w:r w:rsidRPr="00B176FB">
        <w:rPr>
          <w:rFonts w:cs="Arial"/>
          <w:color w:val="000000"/>
          <w:szCs w:val="20"/>
          <w:lang w:val="en-GB"/>
        </w:rPr>
        <w:t xml:space="preserve">experts on cosmetics are expected to present and discuss their activities concerning policy and technical issues and also to set-up their future plans. </w:t>
      </w:r>
    </w:p>
    <w:p w:rsidR="00B176FB" w:rsidRPr="00B176FB" w:rsidRDefault="00B176FB" w:rsidP="00DA1972">
      <w:pPr>
        <w:rPr>
          <w:rFonts w:cs="Arial"/>
          <w:szCs w:val="20"/>
          <w:lang w:val="en-GB"/>
        </w:rPr>
      </w:pPr>
    </w:p>
    <w:p w:rsidR="00B176FB" w:rsidRPr="00B176FB" w:rsidRDefault="00283F17" w:rsidP="00DA1972">
      <w:pPr>
        <w:rPr>
          <w:rFonts w:cs="Arial"/>
          <w:b/>
          <w:szCs w:val="20"/>
          <w:shd w:val="clear" w:color="auto" w:fill="FFFFFF"/>
          <w:lang w:val="en-GB"/>
        </w:rPr>
      </w:pPr>
      <w:r>
        <w:rPr>
          <w:rFonts w:cs="Arial"/>
          <w:b/>
          <w:szCs w:val="20"/>
          <w:shd w:val="clear" w:color="auto" w:fill="FFFFFF"/>
          <w:lang w:val="en-GB"/>
        </w:rPr>
        <w:br w:type="page"/>
      </w:r>
      <w:r w:rsidR="00B176FB" w:rsidRPr="00B176FB">
        <w:rPr>
          <w:rFonts w:cs="Arial"/>
          <w:b/>
          <w:szCs w:val="20"/>
          <w:shd w:val="clear" w:color="auto" w:fill="FFFFFF"/>
          <w:lang w:val="en-GB"/>
        </w:rPr>
        <w:lastRenderedPageBreak/>
        <w:t>B. Co-operation with international and regional partners</w:t>
      </w:r>
    </w:p>
    <w:p w:rsidR="00B176FB" w:rsidRDefault="00B176FB" w:rsidP="00DA1972">
      <w:pPr>
        <w:rPr>
          <w:rFonts w:cs="Arial"/>
          <w:szCs w:val="20"/>
          <w:shd w:val="clear" w:color="auto" w:fill="FFFFFF"/>
          <w:lang w:val="en-GB"/>
        </w:rPr>
      </w:pPr>
    </w:p>
    <w:p w:rsidR="00B176FB" w:rsidRPr="00B176FB" w:rsidRDefault="00B176FB" w:rsidP="00DA1972">
      <w:pPr>
        <w:rPr>
          <w:rFonts w:cs="Arial"/>
          <w:szCs w:val="20"/>
          <w:lang w:val="en-US"/>
        </w:rPr>
      </w:pPr>
      <w:r w:rsidRPr="00B176FB">
        <w:rPr>
          <w:rFonts w:cs="Arial"/>
          <w:szCs w:val="20"/>
          <w:shd w:val="clear" w:color="auto" w:fill="FFFFFF"/>
          <w:lang w:val="en-GB"/>
        </w:rPr>
        <w:t>Building synergies is necessary in fostering democratic security. In 2017 t</w:t>
      </w:r>
      <w:r w:rsidRPr="00B176FB">
        <w:rPr>
          <w:rFonts w:eastAsia="Calibri" w:cs="Arial"/>
          <w:szCs w:val="20"/>
          <w:lang w:val="en-US"/>
        </w:rPr>
        <w:t xml:space="preserve">he European Union and the Council of Europe will celebrate ten years of cooperation on the basis of the Memorandum of Understanding (MoU) between the EU and the </w:t>
      </w:r>
      <w:r w:rsidRPr="00B176FB">
        <w:rPr>
          <w:rFonts w:eastAsia="Calibri" w:cs="Arial"/>
          <w:szCs w:val="20"/>
          <w:lang w:val="en-GB"/>
        </w:rPr>
        <w:t>Co</w:t>
      </w:r>
      <w:r w:rsidR="000B7CC9">
        <w:rPr>
          <w:rFonts w:eastAsia="Calibri" w:cs="Arial"/>
          <w:szCs w:val="20"/>
          <w:lang w:val="en-GB"/>
        </w:rPr>
        <w:t xml:space="preserve">uncil of </w:t>
      </w:r>
      <w:r w:rsidRPr="00B176FB">
        <w:rPr>
          <w:rFonts w:eastAsia="Calibri" w:cs="Arial"/>
          <w:szCs w:val="20"/>
          <w:lang w:val="en-GB"/>
        </w:rPr>
        <w:t>E</w:t>
      </w:r>
      <w:r w:rsidR="000B7CC9">
        <w:rPr>
          <w:rFonts w:eastAsia="Calibri" w:cs="Arial"/>
          <w:szCs w:val="20"/>
          <w:lang w:val="en-GB"/>
        </w:rPr>
        <w:t>urope</w:t>
      </w:r>
      <w:r w:rsidRPr="00B176FB">
        <w:rPr>
          <w:rFonts w:eastAsia="Calibri" w:cs="Arial"/>
          <w:szCs w:val="20"/>
          <w:lang w:val="en-GB"/>
        </w:rPr>
        <w:t>,</w:t>
      </w:r>
      <w:r w:rsidRPr="00B176FB">
        <w:rPr>
          <w:rFonts w:eastAsia="Calibri" w:cs="Arial"/>
          <w:szCs w:val="20"/>
          <w:lang w:val="en-US"/>
        </w:rPr>
        <w:t xml:space="preserve"> signed in 2007. </w:t>
      </w:r>
      <w:r w:rsidRPr="00B176FB">
        <w:rPr>
          <w:rFonts w:cs="Arial"/>
          <w:szCs w:val="20"/>
          <w:shd w:val="clear" w:color="auto" w:fill="FFFFFF"/>
          <w:lang w:val="en-GB"/>
        </w:rPr>
        <w:t xml:space="preserve">Cyprus will take the opportunity to mark the anniversary through various events. This includes </w:t>
      </w:r>
      <w:r w:rsidRPr="00B176FB">
        <w:rPr>
          <w:rFonts w:cs="Arial"/>
          <w:szCs w:val="20"/>
          <w:lang w:val="en-US"/>
        </w:rPr>
        <w:t>a two-day conference on “</w:t>
      </w:r>
      <w:r w:rsidRPr="00B176FB">
        <w:rPr>
          <w:rFonts w:cs="Arial"/>
          <w:bCs/>
          <w:i/>
          <w:szCs w:val="20"/>
          <w:lang w:val="en-US"/>
        </w:rPr>
        <w:t>The Inter-relationship between the European Convention on Human Rights and European Union Law</w:t>
      </w:r>
      <w:r w:rsidRPr="00B176FB">
        <w:rPr>
          <w:rFonts w:cs="Arial"/>
          <w:bCs/>
          <w:szCs w:val="20"/>
          <w:lang w:val="en-US"/>
        </w:rPr>
        <w:t xml:space="preserve">” </w:t>
      </w:r>
      <w:r w:rsidRPr="00B176FB">
        <w:rPr>
          <w:rFonts w:cs="Arial"/>
          <w:szCs w:val="20"/>
          <w:lang w:val="en-US"/>
        </w:rPr>
        <w:t xml:space="preserve">to be held on 17-18 March, 2017, under the auspices of the Cypriot Chairmanship. The conference will examine the various aspects of the relationship between the European Convention on Human Rights and European Union Law. </w:t>
      </w:r>
    </w:p>
    <w:p w:rsidR="00B176FB" w:rsidRPr="00B176FB" w:rsidRDefault="00B176FB" w:rsidP="00DA1972">
      <w:pPr>
        <w:rPr>
          <w:rFonts w:cs="Arial"/>
          <w:szCs w:val="20"/>
          <w:lang w:val="en-US"/>
        </w:rPr>
      </w:pPr>
    </w:p>
    <w:p w:rsidR="00B176FB" w:rsidRPr="00B176FB" w:rsidRDefault="00B176FB" w:rsidP="00DA1972">
      <w:pPr>
        <w:rPr>
          <w:rFonts w:cs="Arial"/>
          <w:szCs w:val="20"/>
          <w:lang w:val="en-GB"/>
        </w:rPr>
      </w:pPr>
      <w:r w:rsidRPr="00B176FB">
        <w:rPr>
          <w:rFonts w:cs="Arial"/>
          <w:szCs w:val="20"/>
          <w:shd w:val="clear" w:color="auto" w:fill="FFFFFF"/>
          <w:lang w:val="en-GB"/>
        </w:rPr>
        <w:t xml:space="preserve">Furthermore, Cyprus will take the opportunity of the Chairmanship to bolster the relations of the Organisation with its southern neighbours, primarily through enhanced dialogue and invitations extended to neighbouring countries to take part in events organised during the Chairmanship. Cyprus aims at highlighting the added value of the legal instruments of the Council of Europe, inviting regional partners to further participation and deeper co-operation. </w:t>
      </w:r>
      <w:r w:rsidRPr="00B176FB">
        <w:rPr>
          <w:rFonts w:cs="Arial"/>
          <w:szCs w:val="20"/>
          <w:lang w:val="en-GB"/>
        </w:rPr>
        <w:t xml:space="preserve">From legislative expertise to strengthening of institutions' capacities through peer-to-peer exchanges and networks, the South Programme presents an example of the contribution to the establishment of a common legal area between the two shores of the Mediterranean. </w:t>
      </w:r>
      <w:r w:rsidRPr="00B176FB">
        <w:rPr>
          <w:rFonts w:cs="Arial"/>
          <w:szCs w:val="20"/>
          <w:shd w:val="clear" w:color="auto" w:fill="FFFFFF"/>
          <w:lang w:val="en-GB"/>
        </w:rPr>
        <w:t xml:space="preserve">In particular, a </w:t>
      </w:r>
      <w:r w:rsidRPr="00B176FB">
        <w:rPr>
          <w:rFonts w:cs="Arial"/>
          <w:bCs/>
          <w:i/>
          <w:szCs w:val="20"/>
          <w:lang w:val="en-GB"/>
        </w:rPr>
        <w:t>Steering Committee Session of the South Programme II</w:t>
      </w:r>
      <w:r w:rsidRPr="00B176FB">
        <w:rPr>
          <w:rFonts w:cs="Arial"/>
          <w:bCs/>
          <w:szCs w:val="20"/>
          <w:lang w:val="en-GB"/>
        </w:rPr>
        <w:t xml:space="preserve"> will be held in </w:t>
      </w:r>
      <w:r w:rsidRPr="00B176FB">
        <w:rPr>
          <w:rFonts w:cs="Arial"/>
          <w:iCs/>
          <w:szCs w:val="20"/>
          <w:lang w:val="en-GB"/>
        </w:rPr>
        <w:t xml:space="preserve">Nicosia, on 12-13 December 2016. </w:t>
      </w:r>
      <w:r w:rsidRPr="00B176FB">
        <w:rPr>
          <w:rFonts w:cs="Arial"/>
          <w:szCs w:val="20"/>
          <w:shd w:val="clear" w:color="auto" w:fill="FFFFFF"/>
          <w:lang w:val="en-GB"/>
        </w:rPr>
        <w:t xml:space="preserve">This is </w:t>
      </w:r>
      <w:r w:rsidRPr="00B176FB">
        <w:rPr>
          <w:rFonts w:cs="Arial"/>
          <w:szCs w:val="20"/>
          <w:lang w:val="en-GB"/>
        </w:rPr>
        <w:t>the second phase of an ambitious three year EU-Co</w:t>
      </w:r>
      <w:r w:rsidR="007C2DA5">
        <w:rPr>
          <w:rFonts w:cs="Arial"/>
          <w:szCs w:val="20"/>
          <w:lang w:val="en-GB"/>
        </w:rPr>
        <w:t xml:space="preserve">uncil of </w:t>
      </w:r>
      <w:r w:rsidRPr="00B176FB">
        <w:rPr>
          <w:rFonts w:cs="Arial"/>
          <w:szCs w:val="20"/>
          <w:lang w:val="en-GB"/>
        </w:rPr>
        <w:t>E</w:t>
      </w:r>
      <w:r w:rsidR="007C2DA5">
        <w:rPr>
          <w:rFonts w:cs="Arial"/>
          <w:szCs w:val="20"/>
          <w:lang w:val="en-GB"/>
        </w:rPr>
        <w:t>urope</w:t>
      </w:r>
      <w:r w:rsidRPr="00B176FB">
        <w:rPr>
          <w:rFonts w:cs="Arial"/>
          <w:szCs w:val="20"/>
          <w:lang w:val="en-GB"/>
        </w:rPr>
        <w:t xml:space="preserve"> initiative to support democratic reforms in the Southern Mediterranean upon demand from the partners from the region. </w:t>
      </w:r>
    </w:p>
    <w:p w:rsidR="00B176FB" w:rsidRPr="00B176FB" w:rsidRDefault="00B176FB" w:rsidP="00DA1972">
      <w:pPr>
        <w:rPr>
          <w:rFonts w:cs="Arial"/>
          <w:szCs w:val="20"/>
          <w:lang w:val="en-GB"/>
        </w:rPr>
      </w:pPr>
    </w:p>
    <w:p w:rsidR="00B176FB" w:rsidRPr="00B176FB" w:rsidRDefault="00B176FB" w:rsidP="00DA1972">
      <w:pPr>
        <w:rPr>
          <w:rFonts w:cs="Arial"/>
          <w:bCs/>
          <w:szCs w:val="20"/>
          <w:lang w:val="en-GB"/>
        </w:rPr>
      </w:pPr>
      <w:r w:rsidRPr="00B176FB">
        <w:rPr>
          <w:rStyle w:val="cell"/>
          <w:rFonts w:cs="Arial"/>
          <w:szCs w:val="20"/>
          <w:lang w:val="en-GB"/>
        </w:rPr>
        <w:t xml:space="preserve">The </w:t>
      </w:r>
      <w:r w:rsidRPr="00B176FB">
        <w:rPr>
          <w:rFonts w:cs="Arial"/>
          <w:i/>
          <w:szCs w:val="20"/>
          <w:lang w:val="en-GB"/>
        </w:rPr>
        <w:t>Fifth</w:t>
      </w:r>
      <w:r w:rsidRPr="00B176FB">
        <w:rPr>
          <w:rFonts w:cs="Arial"/>
          <w:bCs/>
          <w:i/>
          <w:szCs w:val="20"/>
          <w:lang w:val="en-GB"/>
        </w:rPr>
        <w:t xml:space="preserve"> Intercultural Workshop on Democracy</w:t>
      </w:r>
      <w:r w:rsidRPr="00B176FB">
        <w:rPr>
          <w:rFonts w:cs="Arial"/>
          <w:bCs/>
          <w:szCs w:val="20"/>
          <w:lang w:val="en-GB"/>
        </w:rPr>
        <w:t xml:space="preserve"> to be organised by the Venice Commission </w:t>
      </w:r>
      <w:r w:rsidRPr="00B176FB">
        <w:rPr>
          <w:rStyle w:val="cell"/>
          <w:rFonts w:cs="Arial"/>
          <w:szCs w:val="20"/>
          <w:lang w:val="en-GB"/>
        </w:rPr>
        <w:t>under the auspices of the Cypriot Chairmanship,</w:t>
      </w:r>
      <w:r w:rsidRPr="00B176FB">
        <w:rPr>
          <w:rFonts w:cs="Arial"/>
          <w:bCs/>
          <w:szCs w:val="20"/>
          <w:lang w:val="en-GB"/>
        </w:rPr>
        <w:t xml:space="preserve"> will</w:t>
      </w:r>
      <w:r w:rsidRPr="00B176FB">
        <w:rPr>
          <w:rFonts w:cs="Arial"/>
          <w:iCs/>
          <w:szCs w:val="20"/>
          <w:lang w:val="en-GB"/>
        </w:rPr>
        <w:t xml:space="preserve"> be held in Nicosia, beginning of April 2017</w:t>
      </w:r>
      <w:r w:rsidRPr="00B176FB">
        <w:rPr>
          <w:rStyle w:val="cell"/>
          <w:rFonts w:cs="Arial"/>
          <w:szCs w:val="20"/>
          <w:lang w:val="en-GB"/>
        </w:rPr>
        <w:t>. The aim of the workshop is to gather high level representatives from governmental institutions and academia from the countries of the Mediterranean region. The topic of the workshop will be: “</w:t>
      </w:r>
      <w:r w:rsidRPr="007C2DA5">
        <w:rPr>
          <w:rStyle w:val="cell"/>
          <w:rFonts w:cs="Arial"/>
          <w:i/>
          <w:szCs w:val="20"/>
          <w:lang w:val="en-GB"/>
        </w:rPr>
        <w:t>Interaction between constitutional justice and other branches of the judiciary</w:t>
      </w:r>
      <w:r w:rsidRPr="00B176FB">
        <w:rPr>
          <w:rStyle w:val="cell"/>
          <w:rFonts w:cs="Arial"/>
          <w:szCs w:val="20"/>
          <w:lang w:val="en-GB"/>
        </w:rPr>
        <w:t xml:space="preserve">”. The workshop is aimed at discussing the interaction between constitutional courts and similar jurisdictions and ordinary courts in countries of the Southern Mediterranean. The previous workshops brought together representatives from Algeria, Egypt, Jordan, Lebanon, Libya, the Palestinian Authority, Morocco and Tunisia, as well as leading constitutionalists from different European countries. </w:t>
      </w:r>
    </w:p>
    <w:p w:rsidR="00B176FB" w:rsidRPr="00B176FB" w:rsidRDefault="00B176FB" w:rsidP="00DA1972">
      <w:pPr>
        <w:rPr>
          <w:rFonts w:cs="Arial"/>
          <w:bCs/>
          <w:szCs w:val="20"/>
          <w:lang w:val="en-GB"/>
        </w:rPr>
      </w:pPr>
    </w:p>
    <w:p w:rsidR="00B176FB" w:rsidRPr="00B176FB" w:rsidRDefault="00B176FB" w:rsidP="00DA1972">
      <w:pPr>
        <w:rPr>
          <w:rFonts w:cs="Arial"/>
          <w:szCs w:val="20"/>
          <w:lang w:val="en-GB"/>
        </w:rPr>
      </w:pPr>
      <w:r w:rsidRPr="00B176FB">
        <w:rPr>
          <w:rFonts w:cs="Arial"/>
          <w:bCs/>
          <w:szCs w:val="20"/>
          <w:lang w:val="en-GB"/>
        </w:rPr>
        <w:t xml:space="preserve">The </w:t>
      </w:r>
      <w:r w:rsidRPr="00B176FB">
        <w:rPr>
          <w:rFonts w:cs="Arial"/>
          <w:bCs/>
          <w:i/>
          <w:szCs w:val="20"/>
          <w:lang w:val="en-GB"/>
        </w:rPr>
        <w:t xml:space="preserve">Spring Conference of European Data Protection Authorities 2017 </w:t>
      </w:r>
      <w:r w:rsidRPr="00B176FB">
        <w:rPr>
          <w:rFonts w:cs="Arial"/>
          <w:bCs/>
          <w:szCs w:val="20"/>
          <w:lang w:val="en-GB"/>
        </w:rPr>
        <w:t xml:space="preserve">is expected to take place </w:t>
      </w:r>
      <w:r w:rsidRPr="00B176FB">
        <w:rPr>
          <w:rFonts w:cs="Arial"/>
          <w:iCs/>
          <w:szCs w:val="20"/>
          <w:lang w:val="en-GB"/>
        </w:rPr>
        <w:t xml:space="preserve">in Limassol, on 27-28 April 2017. </w:t>
      </w:r>
      <w:r w:rsidRPr="00B176FB">
        <w:rPr>
          <w:rFonts w:cs="Arial"/>
          <w:szCs w:val="20"/>
          <w:lang w:val="en-GB"/>
        </w:rPr>
        <w:t xml:space="preserve">The Conference is </w:t>
      </w:r>
      <w:r w:rsidRPr="00B176FB">
        <w:rPr>
          <w:rFonts w:cs="Arial"/>
          <w:szCs w:val="20"/>
          <w:lang w:val="en-GB"/>
        </w:rPr>
        <w:lastRenderedPageBreak/>
        <w:t xml:space="preserve">organised once a year and brings together European Data Protection Authorities. It is aimed at addressing subjects of common interest and helping advance the fundamental right to data protection. Participants to this event are data protection authorities from EU countries, other European countries and accredited observers, including the Council of Europe. The conference further enables its members to better fulfil their mandates, to enhance their international cooperation and to coordinate their actions. </w:t>
      </w:r>
    </w:p>
    <w:p w:rsidR="00812AC1" w:rsidRPr="00812AC1" w:rsidRDefault="00812AC1" w:rsidP="00DA1972">
      <w:pPr>
        <w:rPr>
          <w:rFonts w:cs="Arial"/>
          <w:szCs w:val="20"/>
          <w:lang w:val="en-GB" w:eastAsia="tr-TR"/>
        </w:rPr>
      </w:pPr>
    </w:p>
    <w:p w:rsidR="00DF3348" w:rsidRDefault="00DF3348" w:rsidP="006F6CCF">
      <w:pPr>
        <w:rPr>
          <w:rFonts w:cs="Arial"/>
          <w:szCs w:val="20"/>
          <w:lang w:val="en-GB" w:eastAsia="tr-TR"/>
        </w:rPr>
      </w:pPr>
    </w:p>
    <w:p w:rsidR="008B1BC4" w:rsidRPr="008B1BC4" w:rsidRDefault="008B1BC4" w:rsidP="008B1BC4">
      <w:pPr>
        <w:jc w:val="both"/>
        <w:rPr>
          <w:rFonts w:cs="Arial"/>
          <w:b/>
          <w:szCs w:val="20"/>
          <w:lang w:val="en-GB" w:eastAsia="tr-TR"/>
        </w:rPr>
      </w:pPr>
      <w:r>
        <w:rPr>
          <w:rFonts w:cs="Arial"/>
          <w:szCs w:val="20"/>
          <w:lang w:val="en-GB" w:eastAsia="tr-TR"/>
        </w:rPr>
        <w:br w:type="page"/>
      </w:r>
      <w:r w:rsidRPr="008B1BC4">
        <w:rPr>
          <w:rFonts w:cs="Arial"/>
          <w:b/>
          <w:szCs w:val="20"/>
          <w:lang w:val="en-GB" w:eastAsia="tr-TR"/>
        </w:rPr>
        <w:lastRenderedPageBreak/>
        <w:t xml:space="preserve">Appendix </w:t>
      </w:r>
    </w:p>
    <w:p w:rsidR="008B1BC4" w:rsidRDefault="008B1BC4" w:rsidP="008B1BC4">
      <w:pPr>
        <w:jc w:val="both"/>
        <w:rPr>
          <w:rFonts w:cs="Arial"/>
          <w:szCs w:val="20"/>
          <w:lang w:val="en-GB" w:eastAsia="tr-TR"/>
        </w:rPr>
      </w:pPr>
    </w:p>
    <w:p w:rsidR="00B176FB" w:rsidRPr="00691B4B" w:rsidRDefault="009A3682" w:rsidP="00B176FB">
      <w:pPr>
        <w:pStyle w:val="NoSpacing"/>
        <w:jc w:val="center"/>
        <w:rPr>
          <w:rFonts w:ascii="Palatino Linotype" w:hAnsi="Palatino Linotype"/>
          <w:b/>
          <w:sz w:val="24"/>
          <w:szCs w:val="24"/>
          <w:u w:val="single"/>
          <w:lang w:val="en-GB"/>
        </w:rPr>
      </w:pPr>
      <w:r>
        <w:rPr>
          <w:rFonts w:ascii="Palatino Linotype" w:hAnsi="Palatino Linotype" w:cs="Arial"/>
          <w:b/>
          <w:noProof/>
          <w:sz w:val="24"/>
          <w:szCs w:val="24"/>
        </w:rPr>
        <w:drawing>
          <wp:inline distT="0" distB="0" distL="0" distR="0">
            <wp:extent cx="5939790" cy="1359535"/>
            <wp:effectExtent l="0" t="0" r="381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9790" cy="1359535"/>
                    </a:xfrm>
                    <a:prstGeom prst="rect">
                      <a:avLst/>
                    </a:prstGeom>
                    <a:noFill/>
                    <a:ln>
                      <a:noFill/>
                    </a:ln>
                  </pic:spPr>
                </pic:pic>
              </a:graphicData>
            </a:graphic>
          </wp:inline>
        </w:drawing>
      </w:r>
    </w:p>
    <w:p w:rsidR="00B176FB" w:rsidRDefault="00B176FB" w:rsidP="00B176FB">
      <w:pPr>
        <w:pStyle w:val="NoSpacing"/>
        <w:jc w:val="center"/>
        <w:rPr>
          <w:rFonts w:ascii="Palatino Linotype" w:hAnsi="Palatino Linotype"/>
          <w:b/>
          <w:sz w:val="24"/>
          <w:szCs w:val="24"/>
          <w:lang w:val="en-GB"/>
        </w:rPr>
      </w:pPr>
    </w:p>
    <w:p w:rsidR="00B176FB" w:rsidRPr="00B176FB" w:rsidRDefault="00B176FB" w:rsidP="00B176FB">
      <w:pPr>
        <w:pStyle w:val="NoSpacing"/>
        <w:jc w:val="center"/>
        <w:rPr>
          <w:rFonts w:ascii="Arial" w:hAnsi="Arial" w:cs="Arial"/>
          <w:b/>
          <w:sz w:val="20"/>
          <w:szCs w:val="20"/>
          <w:lang w:val="en-GB"/>
        </w:rPr>
      </w:pPr>
      <w:r w:rsidRPr="00B176FB">
        <w:rPr>
          <w:rFonts w:ascii="Arial" w:hAnsi="Arial" w:cs="Arial"/>
          <w:b/>
          <w:sz w:val="20"/>
          <w:szCs w:val="20"/>
          <w:lang w:val="en-GB"/>
        </w:rPr>
        <w:t>Calendar of Events of the Cyprus Chairmanship</w:t>
      </w:r>
    </w:p>
    <w:p w:rsidR="00B176FB" w:rsidRPr="00B176FB" w:rsidRDefault="00B176FB" w:rsidP="00B176FB">
      <w:pPr>
        <w:pStyle w:val="NoSpacing"/>
        <w:jc w:val="center"/>
        <w:rPr>
          <w:rFonts w:ascii="Arial" w:hAnsi="Arial" w:cs="Arial"/>
          <w:b/>
          <w:sz w:val="20"/>
          <w:szCs w:val="20"/>
          <w:u w:val="single"/>
        </w:rPr>
      </w:pPr>
    </w:p>
    <w:p w:rsidR="00B176FB" w:rsidRPr="00B176FB" w:rsidRDefault="00B176FB" w:rsidP="000B641E">
      <w:pPr>
        <w:pStyle w:val="NoSpacing"/>
        <w:rPr>
          <w:rFonts w:ascii="Arial" w:hAnsi="Arial" w:cs="Arial"/>
          <w:b/>
          <w:sz w:val="20"/>
          <w:szCs w:val="20"/>
        </w:rPr>
      </w:pPr>
      <w:r w:rsidRPr="00B176FB">
        <w:rPr>
          <w:rFonts w:ascii="Arial" w:hAnsi="Arial" w:cs="Arial"/>
          <w:b/>
          <w:sz w:val="20"/>
          <w:szCs w:val="20"/>
        </w:rPr>
        <w:t>1. Handover of the Chairmanship from Estonia to Cyprus</w:t>
      </w:r>
    </w:p>
    <w:p w:rsidR="00B176FB" w:rsidRDefault="00B176FB" w:rsidP="000B641E">
      <w:pPr>
        <w:pStyle w:val="ListParagraph"/>
        <w:spacing w:after="0" w:line="240" w:lineRule="auto"/>
        <w:ind w:left="0"/>
        <w:rPr>
          <w:rFonts w:ascii="Arial" w:hAnsi="Arial" w:cs="Arial"/>
          <w:bCs/>
          <w:i/>
          <w:sz w:val="20"/>
          <w:szCs w:val="20"/>
          <w:lang w:val="en-US"/>
        </w:rPr>
      </w:pPr>
      <w:r w:rsidRPr="00B176FB">
        <w:rPr>
          <w:rFonts w:ascii="Arial" w:hAnsi="Arial" w:cs="Arial"/>
          <w:i/>
          <w:sz w:val="20"/>
          <w:szCs w:val="20"/>
          <w:lang w:val="en-GB"/>
        </w:rPr>
        <w:t xml:space="preserve">Venue: </w:t>
      </w:r>
      <w:r w:rsidRPr="00B176FB">
        <w:rPr>
          <w:rFonts w:ascii="Arial" w:hAnsi="Arial" w:cs="Arial"/>
          <w:bCs/>
          <w:i/>
          <w:sz w:val="20"/>
          <w:szCs w:val="20"/>
          <w:lang w:val="en-US"/>
        </w:rPr>
        <w:t>Strasbourg, 22 November 2016</w:t>
      </w:r>
    </w:p>
    <w:p w:rsidR="00B176FB" w:rsidRPr="00B176FB" w:rsidRDefault="00B176FB" w:rsidP="000B641E">
      <w:pPr>
        <w:pStyle w:val="ListParagraph"/>
        <w:spacing w:after="0" w:line="240" w:lineRule="auto"/>
        <w:ind w:left="0"/>
        <w:rPr>
          <w:rFonts w:ascii="Arial" w:hAnsi="Arial" w:cs="Arial"/>
          <w:bCs/>
          <w:i/>
          <w:sz w:val="20"/>
          <w:szCs w:val="20"/>
          <w:lang w:val="en-US"/>
        </w:rPr>
      </w:pPr>
      <w:r w:rsidRPr="00B176FB">
        <w:rPr>
          <w:rFonts w:ascii="Arial" w:hAnsi="Arial" w:cs="Arial"/>
          <w:i/>
          <w:sz w:val="20"/>
          <w:szCs w:val="20"/>
          <w:lang w:val="en-GB"/>
        </w:rPr>
        <w:t>Responsible Cypriot Authority</w:t>
      </w:r>
      <w:r w:rsidRPr="00B176FB">
        <w:rPr>
          <w:rFonts w:ascii="Arial" w:hAnsi="Arial" w:cs="Arial"/>
          <w:i/>
          <w:iCs/>
          <w:sz w:val="20"/>
          <w:szCs w:val="20"/>
          <w:lang w:val="en-GB"/>
        </w:rPr>
        <w:t>: Secretariat of the Cyprus Chairmanship of the CM, Perm. Rep.</w:t>
      </w:r>
    </w:p>
    <w:p w:rsidR="000B641E" w:rsidRDefault="000B641E" w:rsidP="00B176FB">
      <w:pPr>
        <w:pStyle w:val="NoSpacing"/>
        <w:rPr>
          <w:rFonts w:ascii="Arial" w:hAnsi="Arial" w:cs="Arial"/>
          <w:b/>
          <w:sz w:val="20"/>
          <w:szCs w:val="20"/>
          <w:lang w:val="en-GB"/>
        </w:rPr>
      </w:pPr>
    </w:p>
    <w:p w:rsidR="00B176FB" w:rsidRPr="00B176FB" w:rsidRDefault="00B176FB" w:rsidP="000B641E">
      <w:pPr>
        <w:pStyle w:val="NoSpacing"/>
        <w:rPr>
          <w:rFonts w:ascii="Arial" w:hAnsi="Arial" w:cs="Arial"/>
          <w:b/>
          <w:sz w:val="20"/>
          <w:szCs w:val="20"/>
        </w:rPr>
      </w:pPr>
      <w:r w:rsidRPr="00B176FB">
        <w:rPr>
          <w:rFonts w:ascii="Arial" w:hAnsi="Arial" w:cs="Arial"/>
          <w:b/>
          <w:sz w:val="20"/>
          <w:szCs w:val="20"/>
          <w:lang w:val="en-GB"/>
        </w:rPr>
        <w:t>2. Meeting of the Bureau</w:t>
      </w:r>
      <w:r w:rsidRPr="00B176FB">
        <w:rPr>
          <w:rFonts w:ascii="Arial" w:hAnsi="Arial" w:cs="Arial"/>
          <w:b/>
          <w:sz w:val="20"/>
          <w:szCs w:val="20"/>
        </w:rPr>
        <w:t>, the Presidential</w:t>
      </w:r>
      <w:r w:rsidRPr="00B176FB">
        <w:rPr>
          <w:rFonts w:ascii="Arial" w:hAnsi="Arial" w:cs="Arial"/>
          <w:b/>
          <w:sz w:val="20"/>
          <w:szCs w:val="20"/>
          <w:lang w:val="en-GB"/>
        </w:rPr>
        <w:t xml:space="preserve"> and the Standing Committee of the PACE</w:t>
      </w:r>
    </w:p>
    <w:p w:rsidR="00B176FB" w:rsidRDefault="00B176FB" w:rsidP="000B641E">
      <w:pPr>
        <w:pStyle w:val="ListParagraph"/>
        <w:spacing w:after="0" w:line="240" w:lineRule="auto"/>
        <w:ind w:left="0"/>
        <w:rPr>
          <w:rFonts w:ascii="Arial" w:hAnsi="Arial" w:cs="Arial"/>
          <w:bCs/>
          <w:i/>
          <w:sz w:val="20"/>
          <w:szCs w:val="20"/>
          <w:lang w:val="en-US"/>
        </w:rPr>
      </w:pPr>
      <w:r w:rsidRPr="00B176FB">
        <w:rPr>
          <w:rFonts w:ascii="Arial" w:hAnsi="Arial" w:cs="Arial"/>
          <w:i/>
          <w:sz w:val="20"/>
          <w:szCs w:val="20"/>
          <w:lang w:val="en-GB"/>
        </w:rPr>
        <w:t xml:space="preserve">Venue: </w:t>
      </w:r>
      <w:r w:rsidRPr="00B176FB">
        <w:rPr>
          <w:rFonts w:ascii="Arial" w:hAnsi="Arial" w:cs="Arial"/>
          <w:bCs/>
          <w:i/>
          <w:sz w:val="20"/>
          <w:szCs w:val="20"/>
          <w:lang w:val="en-US"/>
        </w:rPr>
        <w:t>Nicosia, Filoxenia</w:t>
      </w:r>
      <w:r w:rsidRPr="00B176FB">
        <w:rPr>
          <w:rFonts w:ascii="Arial" w:hAnsi="Arial" w:cs="Arial"/>
          <w:i/>
          <w:sz w:val="20"/>
          <w:szCs w:val="20"/>
          <w:lang w:val="en-GB"/>
        </w:rPr>
        <w:t xml:space="preserve"> Conference Centre, </w:t>
      </w:r>
      <w:r w:rsidRPr="00B176FB">
        <w:rPr>
          <w:rFonts w:ascii="Arial" w:hAnsi="Arial" w:cs="Arial"/>
          <w:bCs/>
          <w:i/>
          <w:sz w:val="20"/>
          <w:szCs w:val="20"/>
          <w:lang w:val="en-US"/>
        </w:rPr>
        <w:t>24-25 November 2016</w:t>
      </w:r>
    </w:p>
    <w:p w:rsidR="00B176FB" w:rsidRPr="00B176FB" w:rsidRDefault="00B176FB" w:rsidP="000B641E">
      <w:pPr>
        <w:pStyle w:val="ListParagraph"/>
        <w:spacing w:after="0" w:line="240" w:lineRule="auto"/>
        <w:ind w:left="0"/>
        <w:rPr>
          <w:rFonts w:ascii="Arial" w:hAnsi="Arial" w:cs="Arial"/>
          <w:bCs/>
          <w:i/>
          <w:sz w:val="20"/>
          <w:szCs w:val="20"/>
          <w:lang w:val="en-US"/>
        </w:rPr>
      </w:pPr>
      <w:r w:rsidRPr="00B176FB">
        <w:rPr>
          <w:rFonts w:ascii="Arial" w:hAnsi="Arial" w:cs="Arial"/>
          <w:i/>
          <w:sz w:val="20"/>
          <w:szCs w:val="20"/>
          <w:lang w:val="en-GB"/>
        </w:rPr>
        <w:t>Responsible Cypriot Authority</w:t>
      </w:r>
      <w:r w:rsidRPr="00B176FB">
        <w:rPr>
          <w:rFonts w:ascii="Arial" w:hAnsi="Arial" w:cs="Arial"/>
          <w:i/>
          <w:iCs/>
          <w:sz w:val="20"/>
          <w:szCs w:val="20"/>
          <w:lang w:val="en-GB"/>
        </w:rPr>
        <w:t>: House of Representatives of the Republic of Cyprus</w:t>
      </w:r>
    </w:p>
    <w:p w:rsidR="000B641E" w:rsidRDefault="000B641E" w:rsidP="000B641E">
      <w:pPr>
        <w:pStyle w:val="NoSpacing"/>
        <w:rPr>
          <w:rFonts w:ascii="Arial" w:hAnsi="Arial" w:cs="Arial"/>
          <w:b/>
          <w:sz w:val="20"/>
          <w:szCs w:val="20"/>
          <w:lang w:val="en-GB"/>
        </w:rPr>
      </w:pPr>
    </w:p>
    <w:p w:rsidR="00B176FB" w:rsidRPr="00B176FB" w:rsidRDefault="00B176FB" w:rsidP="000B641E">
      <w:pPr>
        <w:pStyle w:val="NoSpacing"/>
        <w:rPr>
          <w:rFonts w:ascii="Arial" w:hAnsi="Arial" w:cs="Arial"/>
          <w:b/>
          <w:sz w:val="20"/>
          <w:szCs w:val="20"/>
          <w:lang w:val="en-GB"/>
        </w:rPr>
      </w:pPr>
      <w:r w:rsidRPr="00B176FB">
        <w:rPr>
          <w:rFonts w:ascii="Arial" w:hAnsi="Arial" w:cs="Arial"/>
          <w:b/>
          <w:sz w:val="20"/>
          <w:szCs w:val="20"/>
          <w:lang w:val="en-GB"/>
        </w:rPr>
        <w:t>3. CDDH seminar with regard to the jurisprudence of the ECHR on bioethics related issues</w:t>
      </w:r>
    </w:p>
    <w:p w:rsidR="00B176FB" w:rsidRPr="00B176FB" w:rsidRDefault="00B176FB" w:rsidP="000B641E">
      <w:pPr>
        <w:pStyle w:val="ListParagraph"/>
        <w:spacing w:after="0" w:line="240" w:lineRule="auto"/>
        <w:ind w:left="0"/>
        <w:rPr>
          <w:rFonts w:ascii="Arial" w:hAnsi="Arial" w:cs="Arial"/>
          <w:i/>
          <w:sz w:val="20"/>
          <w:szCs w:val="20"/>
          <w:lang w:val="en-GB"/>
        </w:rPr>
      </w:pPr>
      <w:r w:rsidRPr="00B176FB">
        <w:rPr>
          <w:rFonts w:ascii="Arial" w:hAnsi="Arial" w:cs="Arial"/>
          <w:i/>
          <w:sz w:val="20"/>
          <w:szCs w:val="20"/>
          <w:lang w:val="en-GB"/>
        </w:rPr>
        <w:t xml:space="preserve">Venue: Strasbourg, </w:t>
      </w:r>
      <w:r w:rsidRPr="00B176FB">
        <w:rPr>
          <w:rFonts w:ascii="Arial" w:hAnsi="Arial" w:cs="Arial"/>
          <w:i/>
          <w:sz w:val="20"/>
          <w:szCs w:val="20"/>
          <w:lang w:val="en-US"/>
        </w:rPr>
        <w:t xml:space="preserve">5 December </w:t>
      </w:r>
      <w:r w:rsidRPr="00B176FB">
        <w:rPr>
          <w:rFonts w:ascii="Arial" w:hAnsi="Arial" w:cs="Arial"/>
          <w:i/>
          <w:sz w:val="20"/>
          <w:szCs w:val="20"/>
          <w:lang w:val="en-GB"/>
        </w:rPr>
        <w:t xml:space="preserve">2016 </w:t>
      </w:r>
    </w:p>
    <w:p w:rsidR="00B176FB" w:rsidRPr="00B176FB" w:rsidRDefault="00B176FB" w:rsidP="000B641E">
      <w:pPr>
        <w:pStyle w:val="ListParagraph"/>
        <w:spacing w:after="0" w:line="240" w:lineRule="auto"/>
        <w:ind w:left="0"/>
        <w:rPr>
          <w:rFonts w:ascii="Arial" w:hAnsi="Arial" w:cs="Arial"/>
          <w:i/>
          <w:sz w:val="20"/>
          <w:szCs w:val="20"/>
          <w:lang w:val="en-GB"/>
        </w:rPr>
      </w:pPr>
      <w:r w:rsidRPr="00B176FB">
        <w:rPr>
          <w:rFonts w:ascii="Arial" w:hAnsi="Arial" w:cs="Arial"/>
          <w:i/>
          <w:sz w:val="20"/>
          <w:szCs w:val="20"/>
          <w:lang w:val="en-GB"/>
        </w:rPr>
        <w:t>Responsible Cypriot Authority: Ministry of Health</w:t>
      </w:r>
    </w:p>
    <w:p w:rsidR="000B641E" w:rsidRDefault="000B641E" w:rsidP="000B641E">
      <w:pPr>
        <w:pStyle w:val="NoSpacing"/>
        <w:rPr>
          <w:rFonts w:ascii="Arial" w:hAnsi="Arial" w:cs="Arial"/>
          <w:b/>
          <w:sz w:val="20"/>
          <w:szCs w:val="20"/>
          <w:lang w:val="en-GB"/>
        </w:rPr>
      </w:pPr>
    </w:p>
    <w:p w:rsidR="00B176FB" w:rsidRPr="00B176FB" w:rsidRDefault="00B176FB" w:rsidP="000B641E">
      <w:pPr>
        <w:pStyle w:val="NoSpacing"/>
        <w:rPr>
          <w:rFonts w:ascii="Arial" w:hAnsi="Arial" w:cs="Arial"/>
          <w:b/>
          <w:sz w:val="20"/>
          <w:szCs w:val="20"/>
          <w:lang w:val="en-GB"/>
        </w:rPr>
      </w:pPr>
      <w:r w:rsidRPr="00B176FB">
        <w:rPr>
          <w:rFonts w:ascii="Arial" w:hAnsi="Arial" w:cs="Arial"/>
          <w:b/>
          <w:sz w:val="20"/>
          <w:szCs w:val="20"/>
          <w:lang w:val="en-GB"/>
        </w:rPr>
        <w:t>4. South Programme II, Steering Committee Session in Cyprus</w:t>
      </w:r>
    </w:p>
    <w:p w:rsidR="00B176FB" w:rsidRPr="00B176FB" w:rsidRDefault="00B176FB" w:rsidP="000B641E">
      <w:pPr>
        <w:pStyle w:val="ListParagraph"/>
        <w:spacing w:after="0" w:line="240" w:lineRule="auto"/>
        <w:ind w:left="0"/>
        <w:rPr>
          <w:rFonts w:ascii="Arial" w:hAnsi="Arial" w:cs="Arial"/>
          <w:i/>
          <w:sz w:val="20"/>
          <w:szCs w:val="20"/>
          <w:lang w:val="en-GB"/>
        </w:rPr>
      </w:pPr>
      <w:r w:rsidRPr="00B176FB">
        <w:rPr>
          <w:rFonts w:ascii="Arial" w:hAnsi="Arial" w:cs="Arial"/>
          <w:i/>
          <w:sz w:val="20"/>
          <w:szCs w:val="20"/>
          <w:lang w:val="en-GB"/>
        </w:rPr>
        <w:t>Venue: Nicosia, Filoxenia Conference Centre, 12-13 December 2016</w:t>
      </w:r>
    </w:p>
    <w:p w:rsidR="00B176FB" w:rsidRPr="00B176FB" w:rsidRDefault="00B176FB" w:rsidP="000B641E">
      <w:pPr>
        <w:pStyle w:val="ListParagraph"/>
        <w:spacing w:after="0" w:line="240" w:lineRule="auto"/>
        <w:ind w:left="0"/>
        <w:rPr>
          <w:rFonts w:ascii="Arial" w:hAnsi="Arial" w:cs="Arial"/>
          <w:i/>
          <w:sz w:val="20"/>
          <w:szCs w:val="20"/>
          <w:lang w:val="en-GB"/>
        </w:rPr>
      </w:pPr>
      <w:r w:rsidRPr="00B176FB">
        <w:rPr>
          <w:rFonts w:ascii="Arial" w:hAnsi="Arial" w:cs="Arial"/>
          <w:i/>
          <w:sz w:val="20"/>
          <w:szCs w:val="20"/>
          <w:lang w:val="en-GB"/>
        </w:rPr>
        <w:t xml:space="preserve">Responsible Cypriot Authority: </w:t>
      </w:r>
      <w:r w:rsidRPr="00B176FB">
        <w:rPr>
          <w:rFonts w:ascii="Arial" w:hAnsi="Arial" w:cs="Arial"/>
          <w:i/>
          <w:iCs/>
          <w:sz w:val="20"/>
          <w:szCs w:val="20"/>
          <w:lang w:val="en-GB"/>
        </w:rPr>
        <w:t xml:space="preserve">Secretariat of the Cyprus </w:t>
      </w:r>
      <w:r w:rsidRPr="00B176FB">
        <w:rPr>
          <w:rFonts w:ascii="Arial" w:hAnsi="Arial" w:cs="Arial"/>
          <w:i/>
          <w:iCs/>
          <w:sz w:val="20"/>
          <w:szCs w:val="20"/>
          <w:lang w:val="en-US"/>
        </w:rPr>
        <w:t xml:space="preserve">Chairmanship </w:t>
      </w:r>
      <w:r w:rsidRPr="00B176FB">
        <w:rPr>
          <w:rFonts w:ascii="Arial" w:hAnsi="Arial" w:cs="Arial"/>
          <w:i/>
          <w:iCs/>
          <w:sz w:val="20"/>
          <w:szCs w:val="20"/>
          <w:lang w:val="en-GB"/>
        </w:rPr>
        <w:t>of the CM</w:t>
      </w:r>
    </w:p>
    <w:p w:rsidR="00B176FB" w:rsidRPr="00B176FB" w:rsidRDefault="00B176FB" w:rsidP="000B641E">
      <w:pPr>
        <w:pStyle w:val="ListParagraph"/>
        <w:spacing w:after="0" w:line="240" w:lineRule="auto"/>
        <w:ind w:left="0"/>
        <w:rPr>
          <w:rFonts w:ascii="Arial" w:hAnsi="Arial" w:cs="Arial"/>
          <w:i/>
          <w:sz w:val="20"/>
          <w:szCs w:val="20"/>
          <w:lang w:val="en-GB"/>
        </w:rPr>
      </w:pPr>
    </w:p>
    <w:p w:rsidR="00B176FB" w:rsidRPr="00B176FB" w:rsidRDefault="00BD3157" w:rsidP="000B641E">
      <w:pPr>
        <w:pStyle w:val="ListParagraph"/>
        <w:spacing w:after="0" w:line="240" w:lineRule="auto"/>
        <w:ind w:left="0"/>
        <w:rPr>
          <w:rFonts w:ascii="Arial" w:hAnsi="Arial" w:cs="Arial"/>
          <w:b/>
          <w:bCs/>
          <w:sz w:val="20"/>
          <w:szCs w:val="20"/>
          <w:lang w:val="en-GB"/>
        </w:rPr>
      </w:pPr>
      <w:r>
        <w:rPr>
          <w:rFonts w:ascii="Arial" w:hAnsi="Arial" w:cs="Arial"/>
          <w:b/>
          <w:sz w:val="20"/>
          <w:szCs w:val="20"/>
          <w:lang w:val="en-US"/>
        </w:rPr>
        <w:t>5. High-l</w:t>
      </w:r>
      <w:r w:rsidR="00B176FB" w:rsidRPr="00B176FB">
        <w:rPr>
          <w:rFonts w:ascii="Arial" w:hAnsi="Arial" w:cs="Arial"/>
          <w:b/>
          <w:sz w:val="20"/>
          <w:szCs w:val="20"/>
          <w:lang w:val="en-US"/>
        </w:rPr>
        <w:t>evel Segment in the framework of the</w:t>
      </w:r>
      <w:r w:rsidR="00B176FB" w:rsidRPr="00B176FB">
        <w:rPr>
          <w:rFonts w:ascii="Arial" w:hAnsi="Arial" w:cs="Arial"/>
          <w:b/>
          <w:bCs/>
          <w:sz w:val="20"/>
          <w:szCs w:val="20"/>
          <w:lang w:val="en-GB"/>
        </w:rPr>
        <w:t xml:space="preserve"> Preparation of a New Convention on Offences relating to Cultural Property</w:t>
      </w:r>
    </w:p>
    <w:p w:rsidR="00B176FB" w:rsidRPr="00B176FB" w:rsidRDefault="00B176FB" w:rsidP="000B641E">
      <w:pPr>
        <w:pStyle w:val="ListParagraph"/>
        <w:spacing w:after="0" w:line="240" w:lineRule="auto"/>
        <w:ind w:left="0"/>
        <w:rPr>
          <w:rFonts w:ascii="Arial" w:hAnsi="Arial" w:cs="Arial"/>
          <w:i/>
          <w:sz w:val="20"/>
          <w:szCs w:val="20"/>
          <w:lang w:val="en-US"/>
        </w:rPr>
      </w:pPr>
      <w:r w:rsidRPr="00B176FB">
        <w:rPr>
          <w:rFonts w:ascii="Arial" w:hAnsi="Arial" w:cs="Arial"/>
          <w:i/>
          <w:sz w:val="20"/>
          <w:szCs w:val="20"/>
          <w:lang w:val="en-GB"/>
        </w:rPr>
        <w:t xml:space="preserve">Venue: </w:t>
      </w:r>
      <w:r w:rsidRPr="00B176FB">
        <w:rPr>
          <w:rFonts w:ascii="Arial" w:hAnsi="Arial" w:cs="Arial"/>
          <w:bCs/>
          <w:i/>
          <w:sz w:val="20"/>
          <w:szCs w:val="20"/>
          <w:lang w:val="en-US"/>
        </w:rPr>
        <w:t xml:space="preserve">Strasbourg, </w:t>
      </w:r>
      <w:r w:rsidRPr="00B176FB">
        <w:rPr>
          <w:rFonts w:ascii="Arial" w:hAnsi="Arial" w:cs="Arial"/>
          <w:i/>
          <w:sz w:val="20"/>
          <w:szCs w:val="20"/>
          <w:lang w:val="en-GB"/>
        </w:rPr>
        <w:t>13</w:t>
      </w:r>
      <w:r w:rsidRPr="00B176FB">
        <w:rPr>
          <w:rFonts w:ascii="Arial" w:hAnsi="Arial" w:cs="Arial"/>
          <w:bCs/>
          <w:i/>
          <w:sz w:val="20"/>
          <w:szCs w:val="20"/>
          <w:lang w:val="en-US"/>
        </w:rPr>
        <w:t xml:space="preserve"> January</w:t>
      </w:r>
      <w:r w:rsidRPr="00B176FB">
        <w:rPr>
          <w:rFonts w:ascii="Arial" w:hAnsi="Arial" w:cs="Arial"/>
          <w:i/>
          <w:sz w:val="20"/>
          <w:szCs w:val="20"/>
          <w:lang w:val="en-GB"/>
        </w:rPr>
        <w:t xml:space="preserve"> 2017</w:t>
      </w:r>
    </w:p>
    <w:p w:rsidR="00B176FB" w:rsidRPr="00B176FB" w:rsidRDefault="00B176FB" w:rsidP="000B641E">
      <w:pPr>
        <w:pStyle w:val="ListParagraph"/>
        <w:spacing w:after="0" w:line="240" w:lineRule="auto"/>
        <w:ind w:left="0"/>
        <w:rPr>
          <w:rFonts w:ascii="Arial" w:hAnsi="Arial" w:cs="Arial"/>
          <w:i/>
          <w:sz w:val="20"/>
          <w:szCs w:val="20"/>
          <w:lang w:val="en-US"/>
        </w:rPr>
      </w:pPr>
      <w:r w:rsidRPr="00B176FB">
        <w:rPr>
          <w:rFonts w:ascii="Arial" w:hAnsi="Arial" w:cs="Arial"/>
          <w:i/>
          <w:sz w:val="20"/>
          <w:szCs w:val="20"/>
          <w:lang w:val="en-GB"/>
        </w:rPr>
        <w:t>Responsible Cypriot Authority: Legal Service of the Republic of Cyprus</w:t>
      </w:r>
    </w:p>
    <w:p w:rsidR="00B176FB" w:rsidRPr="00B176FB" w:rsidRDefault="00B176FB" w:rsidP="000B641E">
      <w:pPr>
        <w:pStyle w:val="ListParagraph"/>
        <w:spacing w:after="0" w:line="240" w:lineRule="auto"/>
        <w:ind w:left="0"/>
        <w:rPr>
          <w:rFonts w:ascii="Arial" w:hAnsi="Arial" w:cs="Arial"/>
          <w:b/>
          <w:sz w:val="20"/>
          <w:szCs w:val="20"/>
          <w:lang w:val="en-US"/>
        </w:rPr>
      </w:pPr>
    </w:p>
    <w:p w:rsidR="00B176FB" w:rsidRDefault="00B176FB" w:rsidP="000B641E">
      <w:pPr>
        <w:pStyle w:val="ListParagraph"/>
        <w:spacing w:after="0" w:line="240" w:lineRule="auto"/>
        <w:ind w:left="0"/>
        <w:rPr>
          <w:rFonts w:ascii="Arial" w:hAnsi="Arial" w:cs="Arial"/>
          <w:b/>
          <w:sz w:val="20"/>
          <w:szCs w:val="20"/>
          <w:lang w:val="en-US"/>
        </w:rPr>
      </w:pPr>
      <w:r w:rsidRPr="00B176FB">
        <w:rPr>
          <w:rFonts w:ascii="Arial" w:hAnsi="Arial" w:cs="Arial"/>
          <w:b/>
          <w:sz w:val="20"/>
          <w:szCs w:val="20"/>
          <w:lang w:val="en-US"/>
        </w:rPr>
        <w:t>6. Workshop on Independent Authorities and their responsibilities</w:t>
      </w:r>
    </w:p>
    <w:p w:rsidR="00B176FB" w:rsidRPr="00B176FB" w:rsidRDefault="00B176FB" w:rsidP="000B641E">
      <w:pPr>
        <w:pStyle w:val="ListParagraph"/>
        <w:spacing w:after="0" w:line="240" w:lineRule="auto"/>
        <w:ind w:left="0"/>
        <w:rPr>
          <w:rFonts w:ascii="Arial" w:hAnsi="Arial" w:cs="Arial"/>
          <w:b/>
          <w:sz w:val="20"/>
          <w:szCs w:val="20"/>
          <w:lang w:val="en-US"/>
        </w:rPr>
      </w:pPr>
      <w:r w:rsidRPr="00B176FB">
        <w:rPr>
          <w:rFonts w:ascii="Arial" w:hAnsi="Arial" w:cs="Arial"/>
          <w:i/>
          <w:iCs/>
          <w:sz w:val="20"/>
          <w:szCs w:val="20"/>
          <w:lang w:val="en-GB"/>
        </w:rPr>
        <w:t>Venue: European University Cyprus, 18 January 2017</w:t>
      </w:r>
    </w:p>
    <w:p w:rsidR="00B176FB" w:rsidRPr="00B176FB" w:rsidRDefault="00B176FB" w:rsidP="000B641E">
      <w:pPr>
        <w:pStyle w:val="ListParagraph"/>
        <w:spacing w:after="0" w:line="240" w:lineRule="auto"/>
        <w:ind w:left="0"/>
        <w:rPr>
          <w:rFonts w:ascii="Arial" w:hAnsi="Arial" w:cs="Arial"/>
          <w:i/>
          <w:sz w:val="20"/>
          <w:szCs w:val="20"/>
          <w:lang w:val="en-GB"/>
        </w:rPr>
      </w:pPr>
      <w:r w:rsidRPr="00B176FB">
        <w:rPr>
          <w:rFonts w:ascii="Arial" w:hAnsi="Arial" w:cs="Arial"/>
          <w:i/>
          <w:iCs/>
          <w:sz w:val="20"/>
          <w:szCs w:val="20"/>
          <w:lang w:val="en-GB"/>
        </w:rPr>
        <w:t xml:space="preserve">Responsible Cypriot Authorities: Office of the Commissioner for Personal Data Protection, </w:t>
      </w:r>
      <w:r w:rsidRPr="00B176FB">
        <w:rPr>
          <w:rFonts w:ascii="Arial" w:hAnsi="Arial" w:cs="Arial"/>
          <w:i/>
          <w:sz w:val="20"/>
          <w:szCs w:val="20"/>
          <w:lang w:val="en-GB"/>
        </w:rPr>
        <w:t>Office of the Commissioner for Admin</w:t>
      </w:r>
      <w:r w:rsidR="00BD3157">
        <w:rPr>
          <w:rFonts w:ascii="Arial" w:hAnsi="Arial" w:cs="Arial"/>
          <w:i/>
          <w:sz w:val="20"/>
          <w:szCs w:val="20"/>
          <w:lang w:val="en-GB"/>
        </w:rPr>
        <w:t>istration</w:t>
      </w:r>
      <w:r w:rsidRPr="00B176FB">
        <w:rPr>
          <w:rFonts w:ascii="Arial" w:hAnsi="Arial" w:cs="Arial"/>
          <w:i/>
          <w:sz w:val="20"/>
          <w:szCs w:val="20"/>
          <w:lang w:val="en-GB"/>
        </w:rPr>
        <w:t xml:space="preserve"> and Human Rights (Omb</w:t>
      </w:r>
      <w:r w:rsidR="00BD3157">
        <w:rPr>
          <w:rFonts w:ascii="Arial" w:hAnsi="Arial" w:cs="Arial"/>
          <w:i/>
          <w:sz w:val="20"/>
          <w:szCs w:val="20"/>
          <w:lang w:val="en-GB"/>
        </w:rPr>
        <w:t>udsman</w:t>
      </w:r>
      <w:r w:rsidRPr="00B176FB">
        <w:rPr>
          <w:rFonts w:ascii="Arial" w:hAnsi="Arial" w:cs="Arial"/>
          <w:i/>
          <w:sz w:val="20"/>
          <w:szCs w:val="20"/>
          <w:lang w:val="en-GB"/>
        </w:rPr>
        <w:t>), Law Commissioner, Commissioner for Children’s Rights and Financial Commissioner</w:t>
      </w:r>
    </w:p>
    <w:p w:rsidR="00B176FB" w:rsidRPr="00B176FB" w:rsidRDefault="00B176FB" w:rsidP="000B641E">
      <w:pPr>
        <w:pStyle w:val="ListParagraph"/>
        <w:spacing w:after="0" w:line="240" w:lineRule="auto"/>
        <w:ind w:left="0"/>
        <w:rPr>
          <w:rFonts w:ascii="Arial" w:hAnsi="Arial" w:cs="Arial"/>
          <w:i/>
          <w:sz w:val="20"/>
          <w:szCs w:val="20"/>
          <w:lang w:val="en-GB"/>
        </w:rPr>
      </w:pPr>
    </w:p>
    <w:p w:rsidR="00B176FB" w:rsidRDefault="00B176FB" w:rsidP="000B641E">
      <w:pPr>
        <w:pStyle w:val="ListParagraph"/>
        <w:spacing w:after="0" w:line="240" w:lineRule="auto"/>
        <w:ind w:left="0"/>
        <w:rPr>
          <w:rFonts w:ascii="Arial" w:hAnsi="Arial" w:cs="Arial"/>
          <w:b/>
          <w:sz w:val="20"/>
          <w:szCs w:val="20"/>
          <w:lang w:val="en-GB"/>
        </w:rPr>
      </w:pPr>
      <w:r w:rsidRPr="00B176FB">
        <w:rPr>
          <w:rFonts w:ascii="Arial" w:hAnsi="Arial" w:cs="Arial"/>
          <w:b/>
          <w:sz w:val="20"/>
          <w:szCs w:val="20"/>
          <w:lang w:val="en-GB"/>
        </w:rPr>
        <w:lastRenderedPageBreak/>
        <w:t>7. Series of Events related to the European Day for Personal Data Protection (28 Jan</w:t>
      </w:r>
      <w:r w:rsidR="00BD3157">
        <w:rPr>
          <w:rFonts w:ascii="Arial" w:hAnsi="Arial" w:cs="Arial"/>
          <w:b/>
          <w:sz w:val="20"/>
          <w:szCs w:val="20"/>
          <w:lang w:val="en-GB"/>
        </w:rPr>
        <w:t>uary 2017</w:t>
      </w:r>
      <w:r w:rsidRPr="00B176FB">
        <w:rPr>
          <w:rFonts w:ascii="Arial" w:hAnsi="Arial" w:cs="Arial"/>
          <w:b/>
          <w:sz w:val="20"/>
          <w:szCs w:val="20"/>
          <w:lang w:val="en-GB"/>
        </w:rPr>
        <w:t xml:space="preserve">) </w:t>
      </w:r>
    </w:p>
    <w:p w:rsidR="00B176FB" w:rsidRDefault="00B176FB" w:rsidP="000B641E">
      <w:pPr>
        <w:pStyle w:val="ListParagraph"/>
        <w:spacing w:after="0" w:line="240" w:lineRule="auto"/>
        <w:ind w:left="0"/>
        <w:rPr>
          <w:rFonts w:ascii="Arial" w:hAnsi="Arial" w:cs="Arial"/>
          <w:i/>
          <w:iCs/>
          <w:sz w:val="20"/>
          <w:szCs w:val="20"/>
          <w:lang w:val="en-GB"/>
        </w:rPr>
      </w:pPr>
      <w:r w:rsidRPr="00B176FB">
        <w:rPr>
          <w:rFonts w:ascii="Arial" w:hAnsi="Arial" w:cs="Arial"/>
          <w:i/>
          <w:iCs/>
          <w:sz w:val="20"/>
          <w:szCs w:val="20"/>
          <w:lang w:val="en-GB"/>
        </w:rPr>
        <w:t>Venue: - , 24 January -</w:t>
      </w:r>
      <w:r w:rsidRPr="00B176FB">
        <w:rPr>
          <w:rFonts w:ascii="Arial" w:hAnsi="Arial" w:cs="Arial"/>
          <w:i/>
          <w:iCs/>
          <w:sz w:val="20"/>
          <w:szCs w:val="20"/>
          <w:lang w:val="en-US"/>
        </w:rPr>
        <w:t xml:space="preserve"> </w:t>
      </w:r>
      <w:r w:rsidRPr="00B176FB">
        <w:rPr>
          <w:rFonts w:ascii="Arial" w:hAnsi="Arial" w:cs="Arial"/>
          <w:i/>
          <w:iCs/>
          <w:sz w:val="20"/>
          <w:szCs w:val="20"/>
          <w:lang w:val="en-GB"/>
        </w:rPr>
        <w:t>4 February 2017</w:t>
      </w:r>
    </w:p>
    <w:p w:rsidR="00B176FB" w:rsidRPr="00B176FB" w:rsidRDefault="00B176FB" w:rsidP="000B641E">
      <w:pPr>
        <w:pStyle w:val="ListParagraph"/>
        <w:spacing w:after="0" w:line="240" w:lineRule="auto"/>
        <w:ind w:left="0"/>
        <w:rPr>
          <w:rFonts w:ascii="Arial" w:hAnsi="Arial" w:cs="Arial"/>
          <w:b/>
          <w:sz w:val="20"/>
          <w:szCs w:val="20"/>
          <w:lang w:val="en-GB"/>
        </w:rPr>
      </w:pPr>
      <w:r w:rsidRPr="00B176FB">
        <w:rPr>
          <w:rFonts w:ascii="Arial" w:hAnsi="Arial" w:cs="Arial"/>
          <w:i/>
          <w:iCs/>
          <w:sz w:val="20"/>
          <w:szCs w:val="20"/>
          <w:lang w:val="en-GB"/>
        </w:rPr>
        <w:t>Responsible Cypriot Authority: Office of the Commissioner for Personal Data Protection</w:t>
      </w:r>
    </w:p>
    <w:p w:rsidR="000B641E" w:rsidRDefault="000B641E" w:rsidP="000B641E">
      <w:pPr>
        <w:rPr>
          <w:rFonts w:cs="Arial"/>
          <w:b/>
          <w:bCs/>
          <w:szCs w:val="20"/>
          <w:lang w:val="en-GB"/>
        </w:rPr>
      </w:pPr>
    </w:p>
    <w:p w:rsidR="00B176FB" w:rsidRPr="00B176FB" w:rsidRDefault="00B176FB" w:rsidP="000B641E">
      <w:pPr>
        <w:rPr>
          <w:rFonts w:cs="Arial"/>
          <w:b/>
          <w:bCs/>
          <w:szCs w:val="20"/>
          <w:lang w:val="en-GB"/>
        </w:rPr>
      </w:pPr>
      <w:r w:rsidRPr="00B176FB">
        <w:rPr>
          <w:rFonts w:cs="Arial"/>
          <w:b/>
          <w:bCs/>
          <w:szCs w:val="20"/>
          <w:lang w:val="en-GB"/>
        </w:rPr>
        <w:t>8. Seminar related to youth mobility through the youth card</w:t>
      </w:r>
    </w:p>
    <w:p w:rsidR="00B176FB" w:rsidRPr="00B176FB" w:rsidRDefault="00B176FB" w:rsidP="000B641E">
      <w:pPr>
        <w:pStyle w:val="ListParagraph"/>
        <w:spacing w:after="0" w:line="240" w:lineRule="auto"/>
        <w:ind w:left="0"/>
        <w:rPr>
          <w:rFonts w:ascii="Arial" w:hAnsi="Arial" w:cs="Arial"/>
          <w:i/>
          <w:sz w:val="20"/>
          <w:szCs w:val="20"/>
          <w:lang w:val="en-US"/>
        </w:rPr>
      </w:pPr>
      <w:r w:rsidRPr="00B176FB">
        <w:rPr>
          <w:rFonts w:ascii="Arial" w:hAnsi="Arial" w:cs="Arial"/>
          <w:i/>
          <w:sz w:val="20"/>
          <w:szCs w:val="20"/>
          <w:lang w:val="en-GB"/>
        </w:rPr>
        <w:t xml:space="preserve">Venue: </w:t>
      </w:r>
      <w:r w:rsidRPr="00B176FB">
        <w:rPr>
          <w:rFonts w:ascii="Arial" w:hAnsi="Arial" w:cs="Arial"/>
          <w:bCs/>
          <w:i/>
          <w:sz w:val="20"/>
          <w:szCs w:val="20"/>
          <w:lang w:val="en-US"/>
        </w:rPr>
        <w:t>Limassol</w:t>
      </w:r>
      <w:r w:rsidRPr="00B176FB">
        <w:rPr>
          <w:rFonts w:ascii="Arial" w:hAnsi="Arial" w:cs="Arial"/>
          <w:i/>
          <w:sz w:val="20"/>
          <w:szCs w:val="20"/>
          <w:lang w:val="en-GB"/>
        </w:rPr>
        <w:t xml:space="preserve">, </w:t>
      </w:r>
      <w:r w:rsidRPr="00B176FB">
        <w:rPr>
          <w:rFonts w:ascii="Arial" w:hAnsi="Arial" w:cs="Arial"/>
          <w:i/>
          <w:sz w:val="20"/>
          <w:szCs w:val="20"/>
          <w:lang w:val="en-US"/>
        </w:rPr>
        <w:t xml:space="preserve">30-31 January </w:t>
      </w:r>
      <w:r w:rsidRPr="00B176FB">
        <w:rPr>
          <w:rFonts w:ascii="Arial" w:hAnsi="Arial" w:cs="Arial"/>
          <w:i/>
          <w:sz w:val="20"/>
          <w:szCs w:val="20"/>
          <w:lang w:val="en-GB"/>
        </w:rPr>
        <w:t>2017</w:t>
      </w:r>
    </w:p>
    <w:p w:rsidR="00B176FB" w:rsidRPr="00B176FB" w:rsidRDefault="00B176FB" w:rsidP="000B641E">
      <w:pPr>
        <w:pStyle w:val="ListParagraph"/>
        <w:spacing w:after="0" w:line="240" w:lineRule="auto"/>
        <w:ind w:left="0"/>
        <w:rPr>
          <w:rFonts w:ascii="Arial" w:hAnsi="Arial" w:cs="Arial"/>
          <w:i/>
          <w:sz w:val="20"/>
          <w:szCs w:val="20"/>
          <w:lang w:val="en-GB"/>
        </w:rPr>
      </w:pPr>
      <w:r w:rsidRPr="00B176FB">
        <w:rPr>
          <w:rFonts w:ascii="Arial" w:hAnsi="Arial" w:cs="Arial"/>
          <w:i/>
          <w:sz w:val="20"/>
          <w:szCs w:val="20"/>
          <w:lang w:val="en-GB"/>
        </w:rPr>
        <w:t>Responsible Cypriot Authority: Ministry of Education and Culture</w:t>
      </w:r>
    </w:p>
    <w:p w:rsidR="00B176FB" w:rsidRPr="00B176FB" w:rsidRDefault="00B176FB" w:rsidP="000B641E">
      <w:pPr>
        <w:pStyle w:val="ListParagraph"/>
        <w:spacing w:after="0" w:line="240" w:lineRule="auto"/>
        <w:ind w:left="0"/>
        <w:rPr>
          <w:rFonts w:ascii="Arial" w:hAnsi="Arial" w:cs="Arial"/>
          <w:i/>
          <w:sz w:val="20"/>
          <w:szCs w:val="20"/>
          <w:lang w:val="en-GB"/>
        </w:rPr>
      </w:pPr>
    </w:p>
    <w:p w:rsidR="00B176FB" w:rsidRPr="00B176FB" w:rsidRDefault="00B176FB" w:rsidP="000B641E">
      <w:pPr>
        <w:pStyle w:val="ListParagraph"/>
        <w:spacing w:after="0" w:line="240" w:lineRule="auto"/>
        <w:ind w:left="0"/>
        <w:rPr>
          <w:rFonts w:ascii="Arial" w:hAnsi="Arial" w:cs="Arial"/>
          <w:i/>
          <w:sz w:val="20"/>
          <w:szCs w:val="20"/>
          <w:lang w:val="en-GB"/>
        </w:rPr>
      </w:pPr>
      <w:r w:rsidRPr="00B176FB">
        <w:rPr>
          <w:rFonts w:ascii="Arial" w:hAnsi="Arial" w:cs="Arial"/>
          <w:b/>
          <w:sz w:val="20"/>
          <w:szCs w:val="20"/>
          <w:lang w:val="en-GB"/>
        </w:rPr>
        <w:t>9. Thematic Roundtable of the European Governmental LGBTI Focal Points Network</w:t>
      </w:r>
      <w:r w:rsidRPr="00B176FB">
        <w:rPr>
          <w:rFonts w:ascii="Arial" w:hAnsi="Arial" w:cs="Arial"/>
          <w:i/>
          <w:sz w:val="20"/>
          <w:szCs w:val="20"/>
          <w:lang w:val="en-GB"/>
        </w:rPr>
        <w:t xml:space="preserve"> </w:t>
      </w:r>
    </w:p>
    <w:p w:rsidR="00B176FB" w:rsidRPr="00B176FB" w:rsidRDefault="00B176FB" w:rsidP="000B641E">
      <w:pPr>
        <w:pStyle w:val="ListParagraph"/>
        <w:spacing w:after="0" w:line="240" w:lineRule="auto"/>
        <w:ind w:left="0"/>
        <w:rPr>
          <w:rFonts w:ascii="Arial" w:hAnsi="Arial" w:cs="Arial"/>
          <w:i/>
          <w:sz w:val="20"/>
          <w:szCs w:val="20"/>
          <w:lang w:val="en-GB"/>
        </w:rPr>
      </w:pPr>
      <w:r w:rsidRPr="00B176FB">
        <w:rPr>
          <w:rFonts w:ascii="Arial" w:hAnsi="Arial" w:cs="Arial"/>
          <w:i/>
          <w:sz w:val="20"/>
          <w:szCs w:val="20"/>
          <w:lang w:val="en-GB"/>
        </w:rPr>
        <w:t>Venue: Nicosia, Filoxenia Conference Centre, 1 February 2017</w:t>
      </w:r>
    </w:p>
    <w:p w:rsidR="00B176FB" w:rsidRPr="00B176FB" w:rsidRDefault="00B176FB" w:rsidP="000B641E">
      <w:pPr>
        <w:pStyle w:val="ListParagraph"/>
        <w:spacing w:after="0" w:line="240" w:lineRule="auto"/>
        <w:ind w:left="0"/>
        <w:rPr>
          <w:rFonts w:ascii="Arial" w:hAnsi="Arial" w:cs="Arial"/>
          <w:i/>
          <w:sz w:val="20"/>
          <w:szCs w:val="20"/>
          <w:lang w:val="en-GB"/>
        </w:rPr>
      </w:pPr>
      <w:r w:rsidRPr="00B176FB">
        <w:rPr>
          <w:rFonts w:ascii="Arial" w:hAnsi="Arial" w:cs="Arial"/>
          <w:i/>
          <w:sz w:val="20"/>
          <w:szCs w:val="20"/>
          <w:lang w:val="en-GB"/>
        </w:rPr>
        <w:t>Responsible Cyp. Authority: Office of the Commissioner for Admin</w:t>
      </w:r>
      <w:r w:rsidR="00BD3157">
        <w:rPr>
          <w:rFonts w:ascii="Arial" w:hAnsi="Arial" w:cs="Arial"/>
          <w:i/>
          <w:sz w:val="20"/>
          <w:szCs w:val="20"/>
          <w:lang w:val="en-GB"/>
        </w:rPr>
        <w:t>istration</w:t>
      </w:r>
      <w:r w:rsidRPr="00B176FB">
        <w:rPr>
          <w:rFonts w:ascii="Arial" w:hAnsi="Arial" w:cs="Arial"/>
          <w:i/>
          <w:sz w:val="20"/>
          <w:szCs w:val="20"/>
          <w:lang w:val="en-GB"/>
        </w:rPr>
        <w:t xml:space="preserve"> and Human Rights (Omb</w:t>
      </w:r>
      <w:r w:rsidR="00BD3157">
        <w:rPr>
          <w:rFonts w:ascii="Arial" w:hAnsi="Arial" w:cs="Arial"/>
          <w:i/>
          <w:sz w:val="20"/>
          <w:szCs w:val="20"/>
          <w:lang w:val="en-GB"/>
        </w:rPr>
        <w:t>udsman</w:t>
      </w:r>
      <w:r w:rsidRPr="00B176FB">
        <w:rPr>
          <w:rFonts w:ascii="Arial" w:hAnsi="Arial" w:cs="Arial"/>
          <w:i/>
          <w:sz w:val="20"/>
          <w:szCs w:val="20"/>
          <w:lang w:val="en-GB"/>
        </w:rPr>
        <w:t>)</w:t>
      </w:r>
    </w:p>
    <w:p w:rsidR="00B176FB" w:rsidRPr="00B176FB" w:rsidRDefault="00B176FB" w:rsidP="000B641E">
      <w:pPr>
        <w:pStyle w:val="ListParagraph"/>
        <w:spacing w:after="0" w:line="240" w:lineRule="auto"/>
        <w:ind w:left="0"/>
        <w:rPr>
          <w:rFonts w:ascii="Arial" w:hAnsi="Arial" w:cs="Arial"/>
          <w:i/>
          <w:sz w:val="20"/>
          <w:szCs w:val="20"/>
          <w:lang w:val="en-GB"/>
        </w:rPr>
      </w:pPr>
    </w:p>
    <w:p w:rsidR="00B176FB" w:rsidRPr="00B176FB" w:rsidRDefault="00B176FB" w:rsidP="000B641E">
      <w:pPr>
        <w:pStyle w:val="ListParagraph"/>
        <w:spacing w:after="0" w:line="240" w:lineRule="auto"/>
        <w:ind w:left="0"/>
        <w:rPr>
          <w:rFonts w:ascii="Arial" w:hAnsi="Arial" w:cs="Arial"/>
          <w:b/>
          <w:sz w:val="20"/>
          <w:szCs w:val="20"/>
          <w:lang w:val="en-GB"/>
        </w:rPr>
      </w:pPr>
      <w:r w:rsidRPr="00B176FB">
        <w:rPr>
          <w:rFonts w:ascii="Arial" w:hAnsi="Arial" w:cs="Arial"/>
          <w:b/>
          <w:sz w:val="20"/>
          <w:szCs w:val="20"/>
          <w:lang w:val="en-GB"/>
        </w:rPr>
        <w:t>10. European Conference “Inter-municipal co</w:t>
      </w:r>
      <w:r w:rsidR="00BD3157">
        <w:rPr>
          <w:rFonts w:ascii="Arial" w:hAnsi="Arial" w:cs="Arial"/>
          <w:b/>
          <w:sz w:val="20"/>
          <w:szCs w:val="20"/>
          <w:lang w:val="en-GB"/>
        </w:rPr>
        <w:t>-</w:t>
      </w:r>
      <w:r w:rsidRPr="00B176FB">
        <w:rPr>
          <w:rFonts w:ascii="Arial" w:hAnsi="Arial" w:cs="Arial"/>
          <w:b/>
          <w:sz w:val="20"/>
          <w:szCs w:val="20"/>
          <w:lang w:val="en-GB"/>
        </w:rPr>
        <w:t>operation and good governance: Cyprus and European experience”</w:t>
      </w:r>
    </w:p>
    <w:p w:rsidR="00B176FB" w:rsidRPr="00B176FB" w:rsidRDefault="00B176FB" w:rsidP="000B641E">
      <w:pPr>
        <w:pStyle w:val="ListParagraph"/>
        <w:spacing w:after="0" w:line="240" w:lineRule="auto"/>
        <w:ind w:left="0"/>
        <w:rPr>
          <w:rFonts w:ascii="Arial" w:hAnsi="Arial" w:cs="Arial"/>
          <w:i/>
          <w:sz w:val="20"/>
          <w:szCs w:val="20"/>
          <w:lang w:val="en-GB"/>
        </w:rPr>
      </w:pPr>
      <w:r w:rsidRPr="00B176FB">
        <w:rPr>
          <w:rFonts w:ascii="Arial" w:hAnsi="Arial" w:cs="Arial"/>
          <w:i/>
          <w:sz w:val="20"/>
          <w:szCs w:val="20"/>
          <w:lang w:val="en-GB"/>
        </w:rPr>
        <w:t xml:space="preserve">Venue: </w:t>
      </w:r>
      <w:r w:rsidRPr="00B176FB">
        <w:rPr>
          <w:rFonts w:ascii="Arial" w:hAnsi="Arial" w:cs="Arial"/>
          <w:bCs/>
          <w:i/>
          <w:sz w:val="20"/>
          <w:szCs w:val="20"/>
          <w:lang w:val="en-US"/>
        </w:rPr>
        <w:t>Nicosia, Filoxenia</w:t>
      </w:r>
      <w:r w:rsidRPr="00B176FB">
        <w:rPr>
          <w:rFonts w:ascii="Arial" w:hAnsi="Arial" w:cs="Arial"/>
          <w:i/>
          <w:sz w:val="20"/>
          <w:szCs w:val="20"/>
          <w:lang w:val="en-GB"/>
        </w:rPr>
        <w:t xml:space="preserve"> Conference Centre, </w:t>
      </w:r>
      <w:r w:rsidRPr="00B176FB">
        <w:rPr>
          <w:rFonts w:ascii="Arial" w:hAnsi="Arial" w:cs="Arial"/>
          <w:i/>
          <w:sz w:val="20"/>
          <w:szCs w:val="20"/>
          <w:lang w:val="en-US"/>
        </w:rPr>
        <w:t>8 February 2017</w:t>
      </w:r>
    </w:p>
    <w:p w:rsidR="00B176FB" w:rsidRPr="00B176FB" w:rsidRDefault="00B176FB" w:rsidP="000B641E">
      <w:pPr>
        <w:pStyle w:val="ListParagraph"/>
        <w:spacing w:after="0" w:line="240" w:lineRule="auto"/>
        <w:ind w:left="0"/>
        <w:rPr>
          <w:rFonts w:ascii="Arial" w:hAnsi="Arial" w:cs="Arial"/>
          <w:i/>
          <w:sz w:val="20"/>
          <w:szCs w:val="20"/>
          <w:lang w:val="en-GB"/>
        </w:rPr>
      </w:pPr>
      <w:r w:rsidRPr="00B176FB">
        <w:rPr>
          <w:rFonts w:ascii="Arial" w:hAnsi="Arial" w:cs="Arial"/>
          <w:i/>
          <w:sz w:val="20"/>
          <w:szCs w:val="20"/>
          <w:lang w:val="en-GB"/>
        </w:rPr>
        <w:t>Responsible Cypriot Authority: Union of Cyprus Municipalities, the Union of Cyprus Communities and the Ministry of Interior</w:t>
      </w:r>
    </w:p>
    <w:p w:rsidR="00B176FB" w:rsidRPr="00B176FB" w:rsidRDefault="00B176FB" w:rsidP="000B641E">
      <w:pPr>
        <w:pStyle w:val="ListParagraph"/>
        <w:spacing w:after="0" w:line="240" w:lineRule="auto"/>
        <w:ind w:left="0"/>
        <w:rPr>
          <w:rFonts w:ascii="Arial" w:hAnsi="Arial" w:cs="Arial"/>
          <w:i/>
          <w:sz w:val="20"/>
          <w:szCs w:val="20"/>
          <w:lang w:val="en-GB"/>
        </w:rPr>
      </w:pPr>
    </w:p>
    <w:p w:rsidR="00B176FB" w:rsidRPr="00B176FB" w:rsidRDefault="00586105" w:rsidP="000B641E">
      <w:pPr>
        <w:pStyle w:val="ListParagraph"/>
        <w:spacing w:after="0" w:line="240" w:lineRule="auto"/>
        <w:ind w:left="0"/>
        <w:rPr>
          <w:rFonts w:ascii="Arial" w:hAnsi="Arial" w:cs="Arial"/>
          <w:b/>
          <w:sz w:val="20"/>
          <w:szCs w:val="20"/>
          <w:lang w:val="en-GB"/>
        </w:rPr>
      </w:pPr>
      <w:r>
        <w:rPr>
          <w:rFonts w:ascii="Arial" w:hAnsi="Arial" w:cs="Arial"/>
          <w:b/>
          <w:sz w:val="20"/>
          <w:szCs w:val="20"/>
          <w:lang w:val="en-US"/>
        </w:rPr>
        <w:br w:type="page"/>
      </w:r>
      <w:r w:rsidR="00B176FB" w:rsidRPr="00B176FB">
        <w:rPr>
          <w:rFonts w:ascii="Arial" w:hAnsi="Arial" w:cs="Arial"/>
          <w:b/>
          <w:sz w:val="20"/>
          <w:szCs w:val="20"/>
          <w:lang w:val="en-US"/>
        </w:rPr>
        <w:lastRenderedPageBreak/>
        <w:t xml:space="preserve">11. </w:t>
      </w:r>
      <w:r w:rsidR="00B176FB" w:rsidRPr="00B176FB">
        <w:rPr>
          <w:rFonts w:ascii="Arial" w:hAnsi="Arial" w:cs="Arial"/>
          <w:b/>
          <w:sz w:val="20"/>
          <w:szCs w:val="20"/>
          <w:lang w:val="en-GB"/>
        </w:rPr>
        <w:t>Meeting of the Bureau of the Congress of Local and Regional Authorities</w:t>
      </w:r>
    </w:p>
    <w:p w:rsidR="00B176FB" w:rsidRPr="00BD3157" w:rsidRDefault="00B176FB" w:rsidP="000B641E">
      <w:pPr>
        <w:pStyle w:val="ListParagraph"/>
        <w:spacing w:after="0" w:line="240" w:lineRule="auto"/>
        <w:ind w:left="0"/>
        <w:rPr>
          <w:rFonts w:ascii="Arial" w:hAnsi="Arial" w:cs="Arial"/>
          <w:bCs/>
          <w:i/>
          <w:sz w:val="20"/>
          <w:szCs w:val="20"/>
          <w:lang w:val="es-ES_tradnl"/>
        </w:rPr>
      </w:pPr>
      <w:r w:rsidRPr="00BD3157">
        <w:rPr>
          <w:rFonts w:ascii="Arial" w:hAnsi="Arial" w:cs="Arial"/>
          <w:i/>
          <w:sz w:val="20"/>
          <w:szCs w:val="20"/>
          <w:lang w:val="es-ES_tradnl"/>
        </w:rPr>
        <w:t xml:space="preserve">Venue: </w:t>
      </w:r>
      <w:r w:rsidRPr="00BD3157">
        <w:rPr>
          <w:rFonts w:ascii="Arial" w:hAnsi="Arial" w:cs="Arial"/>
          <w:bCs/>
          <w:i/>
          <w:iCs/>
          <w:sz w:val="20"/>
          <w:szCs w:val="20"/>
          <w:lang w:val="es-ES_tradnl"/>
        </w:rPr>
        <w:t>Nicosia, Filoxenia Conference Centre</w:t>
      </w:r>
      <w:r w:rsidRPr="00BD3157">
        <w:rPr>
          <w:rFonts w:ascii="Arial" w:hAnsi="Arial" w:cs="Arial"/>
          <w:bCs/>
          <w:i/>
          <w:sz w:val="20"/>
          <w:szCs w:val="20"/>
          <w:lang w:val="es-ES_tradnl"/>
        </w:rPr>
        <w:t>, 10 February 2017</w:t>
      </w:r>
    </w:p>
    <w:p w:rsidR="00B176FB" w:rsidRPr="00B176FB" w:rsidRDefault="00B176FB" w:rsidP="000B641E">
      <w:pPr>
        <w:pStyle w:val="ListParagraph"/>
        <w:spacing w:after="0" w:line="240" w:lineRule="auto"/>
        <w:ind w:left="0"/>
        <w:rPr>
          <w:rFonts w:ascii="Arial" w:hAnsi="Arial" w:cs="Arial"/>
          <w:bCs/>
          <w:i/>
          <w:sz w:val="20"/>
          <w:szCs w:val="20"/>
          <w:lang w:val="en-US"/>
        </w:rPr>
      </w:pPr>
      <w:r w:rsidRPr="00B176FB">
        <w:rPr>
          <w:rFonts w:ascii="Arial" w:hAnsi="Arial" w:cs="Arial"/>
          <w:i/>
          <w:iCs/>
          <w:sz w:val="20"/>
          <w:szCs w:val="20"/>
          <w:lang w:val="en-GB"/>
        </w:rPr>
        <w:t>Authority: Cypriot delegation to the Congress</w:t>
      </w:r>
    </w:p>
    <w:p w:rsidR="00B176FB" w:rsidRPr="00B176FB" w:rsidRDefault="00B176FB" w:rsidP="000B641E">
      <w:pPr>
        <w:pStyle w:val="NoSpacing"/>
        <w:rPr>
          <w:rFonts w:ascii="Arial" w:hAnsi="Arial" w:cs="Arial"/>
          <w:i/>
          <w:iCs/>
          <w:sz w:val="20"/>
          <w:szCs w:val="20"/>
        </w:rPr>
      </w:pPr>
    </w:p>
    <w:p w:rsidR="00B176FB" w:rsidRPr="00B176FB" w:rsidRDefault="00B176FB" w:rsidP="000B641E">
      <w:pPr>
        <w:pStyle w:val="NoSpacing"/>
        <w:rPr>
          <w:rFonts w:ascii="Arial" w:hAnsi="Arial" w:cs="Arial"/>
          <w:b/>
          <w:sz w:val="20"/>
          <w:szCs w:val="20"/>
          <w:lang w:val="en-GB"/>
        </w:rPr>
      </w:pPr>
      <w:r w:rsidRPr="00B176FB">
        <w:rPr>
          <w:rFonts w:ascii="Arial" w:hAnsi="Arial" w:cs="Arial"/>
          <w:b/>
          <w:sz w:val="20"/>
          <w:szCs w:val="20"/>
          <w:lang w:val="en-GB"/>
        </w:rPr>
        <w:t>12. Meeting of the Committee of Experts of the</w:t>
      </w:r>
      <w:r w:rsidR="00BD3157">
        <w:rPr>
          <w:rFonts w:ascii="Arial" w:hAnsi="Arial" w:cs="Arial"/>
          <w:b/>
          <w:sz w:val="20"/>
          <w:szCs w:val="20"/>
          <w:lang w:val="en-GB"/>
        </w:rPr>
        <w:t xml:space="preserve"> Council of Europe on “Minimum s</w:t>
      </w:r>
      <w:r w:rsidRPr="00B176FB">
        <w:rPr>
          <w:rFonts w:ascii="Arial" w:hAnsi="Arial" w:cs="Arial"/>
          <w:b/>
          <w:sz w:val="20"/>
          <w:szCs w:val="20"/>
          <w:lang w:val="en-GB"/>
        </w:rPr>
        <w:t>tandards for the detention of irregular migrants facing deportation”</w:t>
      </w:r>
    </w:p>
    <w:p w:rsidR="00B176FB" w:rsidRPr="00B176FB" w:rsidRDefault="00B176FB" w:rsidP="000B641E">
      <w:pPr>
        <w:rPr>
          <w:rFonts w:cs="Arial"/>
          <w:i/>
          <w:iCs/>
          <w:szCs w:val="20"/>
          <w:lang w:val="en-US"/>
        </w:rPr>
      </w:pPr>
      <w:r w:rsidRPr="00B176FB">
        <w:rPr>
          <w:rFonts w:cs="Arial"/>
          <w:i/>
          <w:iCs/>
          <w:szCs w:val="20"/>
          <w:lang w:val="en-US"/>
        </w:rPr>
        <w:t>Venue: Nicosia, Filoxenia Conference Centre, 15-17 February 2017</w:t>
      </w:r>
    </w:p>
    <w:p w:rsidR="00B176FB" w:rsidRPr="00B176FB" w:rsidRDefault="00B176FB" w:rsidP="000B641E">
      <w:pPr>
        <w:rPr>
          <w:rFonts w:cs="Arial"/>
          <w:i/>
          <w:iCs/>
          <w:szCs w:val="20"/>
          <w:lang w:val="en-US"/>
        </w:rPr>
      </w:pPr>
      <w:r w:rsidRPr="00B176FB">
        <w:rPr>
          <w:rFonts w:cs="Arial"/>
          <w:i/>
          <w:iCs/>
          <w:szCs w:val="20"/>
          <w:lang w:val="en-US"/>
        </w:rPr>
        <w:t>Responsible Cypriot Authority: Office of the Commissioner for Administration and Human Rights (Ombudsman)</w:t>
      </w:r>
    </w:p>
    <w:p w:rsidR="00B176FB" w:rsidRPr="00B176FB" w:rsidRDefault="00B176FB" w:rsidP="000B641E">
      <w:pPr>
        <w:rPr>
          <w:rFonts w:cs="Arial"/>
          <w:i/>
          <w:iCs/>
          <w:szCs w:val="20"/>
          <w:lang w:val="en-US"/>
        </w:rPr>
      </w:pPr>
    </w:p>
    <w:p w:rsidR="00B176FB" w:rsidRPr="00B176FB" w:rsidRDefault="00B176FB" w:rsidP="000B641E">
      <w:pPr>
        <w:rPr>
          <w:rFonts w:cs="Arial"/>
          <w:bCs/>
          <w:szCs w:val="20"/>
          <w:lang w:val="en-GB"/>
        </w:rPr>
      </w:pPr>
      <w:r w:rsidRPr="00B176FB">
        <w:rPr>
          <w:rFonts w:cs="Arial"/>
          <w:b/>
          <w:szCs w:val="20"/>
          <w:lang w:val="en-GB"/>
        </w:rPr>
        <w:t xml:space="preserve">13. International Conference “Social rights in today’s Europe: the role of </w:t>
      </w:r>
      <w:r w:rsidR="00BD3157">
        <w:rPr>
          <w:rFonts w:cs="Arial"/>
          <w:b/>
          <w:szCs w:val="20"/>
          <w:lang w:val="en-GB"/>
        </w:rPr>
        <w:t>d</w:t>
      </w:r>
      <w:r w:rsidRPr="00B176FB">
        <w:rPr>
          <w:rFonts w:cs="Arial"/>
          <w:b/>
          <w:szCs w:val="20"/>
          <w:lang w:val="en-GB"/>
        </w:rPr>
        <w:t>omestic and European Courts</w:t>
      </w:r>
      <w:r w:rsidRPr="00B176FB">
        <w:rPr>
          <w:rFonts w:cs="Arial"/>
          <w:bCs/>
          <w:szCs w:val="20"/>
          <w:lang w:val="en-GB"/>
        </w:rPr>
        <w:t>”</w:t>
      </w:r>
    </w:p>
    <w:p w:rsidR="00B176FB" w:rsidRPr="00B176FB" w:rsidRDefault="00B176FB" w:rsidP="000B641E">
      <w:pPr>
        <w:pStyle w:val="ListParagraph"/>
        <w:spacing w:after="0" w:line="240" w:lineRule="auto"/>
        <w:ind w:left="0"/>
        <w:rPr>
          <w:rFonts w:ascii="Arial" w:hAnsi="Arial" w:cs="Arial"/>
          <w:i/>
          <w:sz w:val="20"/>
          <w:szCs w:val="20"/>
          <w:lang w:val="en-US"/>
        </w:rPr>
      </w:pPr>
      <w:r w:rsidRPr="00B176FB">
        <w:rPr>
          <w:rFonts w:ascii="Arial" w:hAnsi="Arial" w:cs="Arial"/>
          <w:i/>
          <w:sz w:val="20"/>
          <w:szCs w:val="20"/>
          <w:lang w:val="en-US"/>
        </w:rPr>
        <w:t xml:space="preserve">Venue: Nicosia, Filoxenia Conference Centre, </w:t>
      </w:r>
      <w:r w:rsidRPr="00B176FB">
        <w:rPr>
          <w:rFonts w:ascii="Arial" w:hAnsi="Arial" w:cs="Arial"/>
          <w:i/>
          <w:sz w:val="20"/>
          <w:szCs w:val="20"/>
          <w:lang w:val="en-GB"/>
        </w:rPr>
        <w:t>24 February 2017</w:t>
      </w:r>
    </w:p>
    <w:p w:rsidR="00B176FB" w:rsidRPr="00B176FB" w:rsidRDefault="00B176FB" w:rsidP="000B641E">
      <w:pPr>
        <w:pStyle w:val="ListParagraph"/>
        <w:spacing w:after="0" w:line="240" w:lineRule="auto"/>
        <w:ind w:left="0"/>
        <w:rPr>
          <w:rFonts w:ascii="Arial" w:hAnsi="Arial" w:cs="Arial"/>
          <w:i/>
          <w:sz w:val="20"/>
          <w:szCs w:val="20"/>
          <w:lang w:val="en-US"/>
        </w:rPr>
      </w:pPr>
      <w:r w:rsidRPr="00B176FB">
        <w:rPr>
          <w:rFonts w:ascii="Arial" w:hAnsi="Arial" w:cs="Arial"/>
          <w:i/>
          <w:sz w:val="20"/>
          <w:szCs w:val="20"/>
          <w:lang w:val="en-GB"/>
        </w:rPr>
        <w:t xml:space="preserve">Responsible Cypriot Authority: </w:t>
      </w:r>
      <w:r w:rsidRPr="00B176FB">
        <w:rPr>
          <w:rFonts w:ascii="Arial" w:hAnsi="Arial" w:cs="Arial"/>
          <w:i/>
          <w:sz w:val="20"/>
          <w:szCs w:val="20"/>
          <w:lang w:val="en-US"/>
        </w:rPr>
        <w:t>Supreme Court</w:t>
      </w:r>
    </w:p>
    <w:p w:rsidR="00B176FB" w:rsidRPr="00B176FB" w:rsidRDefault="00B176FB" w:rsidP="000B641E">
      <w:pPr>
        <w:pStyle w:val="ListParagraph"/>
        <w:spacing w:after="0" w:line="240" w:lineRule="auto"/>
        <w:ind w:left="0"/>
        <w:rPr>
          <w:rFonts w:ascii="Arial" w:hAnsi="Arial" w:cs="Arial"/>
          <w:i/>
          <w:sz w:val="20"/>
          <w:szCs w:val="20"/>
          <w:lang w:val="en-US"/>
        </w:rPr>
      </w:pPr>
    </w:p>
    <w:p w:rsidR="00B176FB" w:rsidRPr="00B176FB" w:rsidRDefault="00B176FB" w:rsidP="000B641E">
      <w:pPr>
        <w:pStyle w:val="ListParagraph"/>
        <w:spacing w:after="0" w:line="240" w:lineRule="auto"/>
        <w:ind w:left="0"/>
        <w:rPr>
          <w:rFonts w:ascii="Arial" w:hAnsi="Arial" w:cs="Arial"/>
          <w:b/>
          <w:sz w:val="20"/>
          <w:szCs w:val="20"/>
          <w:lang w:val="en-GB"/>
        </w:rPr>
      </w:pPr>
      <w:r w:rsidRPr="00B176FB">
        <w:rPr>
          <w:rFonts w:ascii="Arial" w:hAnsi="Arial" w:cs="Arial"/>
          <w:b/>
          <w:sz w:val="20"/>
          <w:szCs w:val="20"/>
          <w:lang w:val="en-GB"/>
        </w:rPr>
        <w:t>14. International Conference on “Developing a culture of co-operation when teaching and learning history”</w:t>
      </w:r>
    </w:p>
    <w:p w:rsidR="00B176FB" w:rsidRPr="00B176FB" w:rsidRDefault="00B176FB" w:rsidP="000B641E">
      <w:pPr>
        <w:pStyle w:val="ListParagraph"/>
        <w:spacing w:after="0" w:line="240" w:lineRule="auto"/>
        <w:ind w:left="0"/>
        <w:rPr>
          <w:rFonts w:ascii="Arial" w:hAnsi="Arial" w:cs="Arial"/>
          <w:i/>
          <w:sz w:val="20"/>
          <w:szCs w:val="20"/>
          <w:lang w:val="en-US"/>
        </w:rPr>
      </w:pPr>
      <w:r w:rsidRPr="00B176FB">
        <w:rPr>
          <w:rFonts w:ascii="Arial" w:hAnsi="Arial" w:cs="Arial"/>
          <w:i/>
          <w:sz w:val="20"/>
          <w:szCs w:val="20"/>
          <w:lang w:val="en-GB"/>
        </w:rPr>
        <w:t xml:space="preserve">Venue: </w:t>
      </w:r>
      <w:r w:rsidRPr="00B176FB">
        <w:rPr>
          <w:rFonts w:ascii="Arial" w:hAnsi="Arial" w:cs="Arial"/>
          <w:bCs/>
          <w:i/>
          <w:sz w:val="20"/>
          <w:szCs w:val="20"/>
          <w:lang w:val="en-US"/>
        </w:rPr>
        <w:t>Home for Co</w:t>
      </w:r>
      <w:r w:rsidR="00BD3157">
        <w:rPr>
          <w:rFonts w:ascii="Arial" w:hAnsi="Arial" w:cs="Arial"/>
          <w:bCs/>
          <w:i/>
          <w:sz w:val="20"/>
          <w:szCs w:val="20"/>
          <w:lang w:val="en-US"/>
        </w:rPr>
        <w:t>-</w:t>
      </w:r>
      <w:r w:rsidRPr="00B176FB">
        <w:rPr>
          <w:rFonts w:ascii="Arial" w:hAnsi="Arial" w:cs="Arial"/>
          <w:bCs/>
          <w:i/>
          <w:sz w:val="20"/>
          <w:szCs w:val="20"/>
          <w:lang w:val="en-US"/>
        </w:rPr>
        <w:t xml:space="preserve">operation, Nicosia, 10-11 </w:t>
      </w:r>
      <w:r w:rsidRPr="00B176FB">
        <w:rPr>
          <w:rFonts w:ascii="Arial" w:hAnsi="Arial" w:cs="Arial"/>
          <w:i/>
          <w:sz w:val="20"/>
          <w:szCs w:val="20"/>
          <w:lang w:val="en-US"/>
        </w:rPr>
        <w:t xml:space="preserve">March </w:t>
      </w:r>
      <w:r w:rsidRPr="00B176FB">
        <w:rPr>
          <w:rFonts w:ascii="Arial" w:hAnsi="Arial" w:cs="Arial"/>
          <w:i/>
          <w:sz w:val="20"/>
          <w:szCs w:val="20"/>
          <w:lang w:val="en-GB"/>
        </w:rPr>
        <w:t>2017</w:t>
      </w:r>
    </w:p>
    <w:p w:rsidR="00B176FB" w:rsidRPr="00B176FB" w:rsidRDefault="00B176FB" w:rsidP="000B641E">
      <w:pPr>
        <w:pStyle w:val="ListParagraph"/>
        <w:spacing w:after="0" w:line="240" w:lineRule="auto"/>
        <w:ind w:left="0"/>
        <w:rPr>
          <w:rFonts w:ascii="Arial" w:hAnsi="Arial" w:cs="Arial"/>
          <w:i/>
          <w:sz w:val="20"/>
          <w:szCs w:val="20"/>
          <w:lang w:val="en-GB"/>
        </w:rPr>
      </w:pPr>
      <w:r w:rsidRPr="00B176FB">
        <w:rPr>
          <w:rFonts w:ascii="Arial" w:hAnsi="Arial" w:cs="Arial"/>
          <w:i/>
          <w:sz w:val="20"/>
          <w:szCs w:val="20"/>
          <w:lang w:val="en-GB"/>
        </w:rPr>
        <w:t>Responsible Cypriot Authority: Ministry of Education and Culture</w:t>
      </w:r>
    </w:p>
    <w:p w:rsidR="00B176FB" w:rsidRPr="00B176FB" w:rsidRDefault="00B176FB" w:rsidP="000B641E">
      <w:pPr>
        <w:pStyle w:val="ListParagraph"/>
        <w:spacing w:after="0" w:line="240" w:lineRule="auto"/>
        <w:ind w:left="0"/>
        <w:rPr>
          <w:rFonts w:ascii="Arial" w:eastAsia="Calibri" w:hAnsi="Arial" w:cs="Arial"/>
          <w:b/>
          <w:sz w:val="20"/>
          <w:szCs w:val="20"/>
          <w:lang w:val="en-US"/>
        </w:rPr>
      </w:pPr>
    </w:p>
    <w:p w:rsidR="00B176FB" w:rsidRPr="00B176FB" w:rsidRDefault="00B176FB" w:rsidP="000B641E">
      <w:pPr>
        <w:pStyle w:val="ListParagraph"/>
        <w:spacing w:after="0" w:line="240" w:lineRule="auto"/>
        <w:ind w:left="0"/>
        <w:rPr>
          <w:rFonts w:ascii="Arial" w:hAnsi="Arial" w:cs="Arial"/>
          <w:sz w:val="20"/>
          <w:szCs w:val="20"/>
          <w:lang w:val="en-US"/>
        </w:rPr>
      </w:pPr>
      <w:r w:rsidRPr="00B176FB">
        <w:rPr>
          <w:rFonts w:ascii="Arial" w:eastAsia="Calibri" w:hAnsi="Arial" w:cs="Arial"/>
          <w:b/>
          <w:sz w:val="20"/>
          <w:szCs w:val="20"/>
          <w:lang w:val="en-US"/>
        </w:rPr>
        <w:t>15.</w:t>
      </w:r>
      <w:r w:rsidRPr="00B176FB">
        <w:rPr>
          <w:rFonts w:ascii="Arial" w:hAnsi="Arial" w:cs="Arial"/>
          <w:b/>
          <w:sz w:val="20"/>
          <w:szCs w:val="20"/>
          <w:lang w:val="en-US"/>
        </w:rPr>
        <w:t xml:space="preserve"> </w:t>
      </w:r>
      <w:r w:rsidRPr="00B176FB">
        <w:rPr>
          <w:rFonts w:ascii="Arial" w:hAnsi="Arial" w:cs="Arial"/>
          <w:b/>
          <w:bCs/>
          <w:sz w:val="20"/>
          <w:szCs w:val="20"/>
          <w:lang w:val="en-GB"/>
        </w:rPr>
        <w:t>Conference on</w:t>
      </w:r>
      <w:r w:rsidRPr="00B176FB">
        <w:rPr>
          <w:rFonts w:ascii="Arial" w:hAnsi="Arial" w:cs="Arial"/>
          <w:sz w:val="20"/>
          <w:szCs w:val="20"/>
          <w:lang w:val="en-US"/>
        </w:rPr>
        <w:t xml:space="preserve"> “</w:t>
      </w:r>
      <w:r w:rsidRPr="00B176FB">
        <w:rPr>
          <w:rFonts w:ascii="Arial" w:hAnsi="Arial" w:cs="Arial"/>
          <w:b/>
          <w:bCs/>
          <w:sz w:val="20"/>
          <w:szCs w:val="20"/>
          <w:lang w:val="en-GB"/>
        </w:rPr>
        <w:t>The inter</w:t>
      </w:r>
      <w:r w:rsidRPr="00B176FB">
        <w:rPr>
          <w:rFonts w:ascii="Arial" w:hAnsi="Arial" w:cs="Arial"/>
          <w:b/>
          <w:bCs/>
          <w:sz w:val="20"/>
          <w:szCs w:val="20"/>
          <w:lang w:val="en-US"/>
        </w:rPr>
        <w:t>-</w:t>
      </w:r>
      <w:r w:rsidRPr="00B176FB">
        <w:rPr>
          <w:rFonts w:ascii="Arial" w:hAnsi="Arial" w:cs="Arial"/>
          <w:b/>
          <w:bCs/>
          <w:sz w:val="20"/>
          <w:szCs w:val="20"/>
          <w:lang w:val="en-GB"/>
        </w:rPr>
        <w:t>relationship between the European Convention on Human Rights and European Union Law</w:t>
      </w:r>
      <w:r w:rsidR="00BD3157">
        <w:rPr>
          <w:rFonts w:ascii="Arial" w:hAnsi="Arial" w:cs="Arial"/>
          <w:sz w:val="20"/>
          <w:szCs w:val="20"/>
          <w:lang w:val="en-US"/>
        </w:rPr>
        <w:t>”</w:t>
      </w:r>
    </w:p>
    <w:p w:rsidR="00B176FB" w:rsidRPr="00B176FB" w:rsidRDefault="00B176FB" w:rsidP="000B641E">
      <w:pPr>
        <w:pStyle w:val="ListParagraph"/>
        <w:spacing w:after="0" w:line="240" w:lineRule="auto"/>
        <w:ind w:left="0"/>
        <w:rPr>
          <w:rFonts w:ascii="Arial" w:hAnsi="Arial" w:cs="Arial"/>
          <w:i/>
          <w:sz w:val="20"/>
          <w:szCs w:val="20"/>
          <w:lang w:val="en-US"/>
        </w:rPr>
      </w:pPr>
      <w:r w:rsidRPr="00B176FB">
        <w:rPr>
          <w:rFonts w:ascii="Arial" w:hAnsi="Arial" w:cs="Arial"/>
          <w:i/>
          <w:sz w:val="20"/>
          <w:szCs w:val="20"/>
          <w:lang w:val="en-US"/>
        </w:rPr>
        <w:t>Venue: University of Nicosia, Nicosia, 17-18 March 2017</w:t>
      </w:r>
    </w:p>
    <w:p w:rsidR="00B176FB" w:rsidRPr="00B176FB" w:rsidRDefault="00B176FB" w:rsidP="000B641E">
      <w:pPr>
        <w:pStyle w:val="ListParagraph"/>
        <w:spacing w:after="0" w:line="240" w:lineRule="auto"/>
        <w:ind w:left="0"/>
        <w:rPr>
          <w:rFonts w:ascii="Arial" w:hAnsi="Arial" w:cs="Arial"/>
          <w:i/>
          <w:sz w:val="20"/>
          <w:szCs w:val="20"/>
          <w:lang w:val="en-US"/>
        </w:rPr>
      </w:pPr>
      <w:r w:rsidRPr="00B176FB">
        <w:rPr>
          <w:rFonts w:ascii="Arial" w:hAnsi="Arial" w:cs="Arial"/>
          <w:i/>
          <w:sz w:val="20"/>
          <w:szCs w:val="20"/>
          <w:lang w:val="en-US"/>
        </w:rPr>
        <w:t>Responsible Cypriot Authority: Department of Law, University of Nicosia</w:t>
      </w:r>
    </w:p>
    <w:p w:rsidR="00B176FB" w:rsidRPr="00B176FB" w:rsidRDefault="00B176FB" w:rsidP="000B641E">
      <w:pPr>
        <w:pStyle w:val="ListParagraph"/>
        <w:spacing w:after="0" w:line="240" w:lineRule="auto"/>
        <w:ind w:left="0"/>
        <w:rPr>
          <w:rFonts w:ascii="Arial" w:hAnsi="Arial" w:cs="Arial"/>
          <w:i/>
          <w:sz w:val="20"/>
          <w:szCs w:val="20"/>
          <w:lang w:val="en-US"/>
        </w:rPr>
      </w:pPr>
    </w:p>
    <w:p w:rsidR="00B176FB" w:rsidRPr="00B176FB" w:rsidRDefault="00B176FB" w:rsidP="000B641E">
      <w:pPr>
        <w:pStyle w:val="ListParagraph"/>
        <w:spacing w:after="0" w:line="240" w:lineRule="auto"/>
        <w:ind w:left="0"/>
        <w:rPr>
          <w:rFonts w:ascii="Arial" w:hAnsi="Arial" w:cs="Arial"/>
          <w:b/>
          <w:bCs/>
          <w:sz w:val="20"/>
          <w:szCs w:val="20"/>
          <w:lang w:val="en-GB"/>
        </w:rPr>
      </w:pPr>
      <w:r w:rsidRPr="00B176FB">
        <w:rPr>
          <w:rFonts w:ascii="Arial" w:hAnsi="Arial" w:cs="Arial"/>
          <w:b/>
          <w:bCs/>
          <w:sz w:val="20"/>
          <w:szCs w:val="20"/>
          <w:lang w:val="en-GB"/>
        </w:rPr>
        <w:t>16. Ad hoc Ministerial Conference (Ministers of Education)</w:t>
      </w:r>
    </w:p>
    <w:p w:rsidR="00B176FB" w:rsidRPr="00B176FB" w:rsidRDefault="00B176FB" w:rsidP="000B641E">
      <w:pPr>
        <w:pStyle w:val="ListParagraph"/>
        <w:spacing w:after="0" w:line="240" w:lineRule="auto"/>
        <w:ind w:left="0"/>
        <w:rPr>
          <w:rFonts w:ascii="Arial" w:hAnsi="Arial" w:cs="Arial"/>
          <w:i/>
          <w:sz w:val="20"/>
          <w:szCs w:val="20"/>
          <w:lang w:val="en-US"/>
        </w:rPr>
      </w:pPr>
      <w:r w:rsidRPr="00B176FB">
        <w:rPr>
          <w:rFonts w:ascii="Arial" w:hAnsi="Arial" w:cs="Arial"/>
          <w:i/>
          <w:sz w:val="20"/>
          <w:szCs w:val="20"/>
          <w:lang w:val="en-GB"/>
        </w:rPr>
        <w:t>Venue:</w:t>
      </w:r>
      <w:r w:rsidRPr="00B176FB">
        <w:rPr>
          <w:rFonts w:ascii="Arial" w:hAnsi="Arial" w:cs="Arial"/>
          <w:bCs/>
          <w:i/>
          <w:sz w:val="20"/>
          <w:szCs w:val="20"/>
          <w:lang w:val="en-US"/>
        </w:rPr>
        <w:t xml:space="preserve"> Nicosia, Filoxenia</w:t>
      </w:r>
      <w:r w:rsidRPr="00B176FB">
        <w:rPr>
          <w:rFonts w:ascii="Arial" w:hAnsi="Arial" w:cs="Arial"/>
          <w:i/>
          <w:sz w:val="20"/>
          <w:szCs w:val="20"/>
          <w:lang w:val="en-GB"/>
        </w:rPr>
        <w:t xml:space="preserve"> Conference Centre, </w:t>
      </w:r>
      <w:r w:rsidRPr="00B176FB">
        <w:rPr>
          <w:rFonts w:ascii="Arial" w:hAnsi="Arial" w:cs="Arial"/>
          <w:i/>
          <w:sz w:val="20"/>
          <w:szCs w:val="20"/>
          <w:lang w:val="en-US"/>
        </w:rPr>
        <w:t xml:space="preserve">22-23 March </w:t>
      </w:r>
      <w:r w:rsidRPr="00B176FB">
        <w:rPr>
          <w:rFonts w:ascii="Arial" w:hAnsi="Arial" w:cs="Arial"/>
          <w:i/>
          <w:sz w:val="20"/>
          <w:szCs w:val="20"/>
          <w:lang w:val="en-GB"/>
        </w:rPr>
        <w:t>2017</w:t>
      </w:r>
    </w:p>
    <w:p w:rsidR="00B176FB" w:rsidRPr="00B176FB" w:rsidRDefault="00B176FB" w:rsidP="000B641E">
      <w:pPr>
        <w:pStyle w:val="ListParagraph"/>
        <w:spacing w:after="0" w:line="240" w:lineRule="auto"/>
        <w:ind w:left="0"/>
        <w:rPr>
          <w:rFonts w:ascii="Arial" w:hAnsi="Arial" w:cs="Arial"/>
          <w:i/>
          <w:sz w:val="20"/>
          <w:szCs w:val="20"/>
          <w:lang w:val="en-GB"/>
        </w:rPr>
      </w:pPr>
      <w:r w:rsidRPr="00B176FB">
        <w:rPr>
          <w:rFonts w:ascii="Arial" w:hAnsi="Arial" w:cs="Arial"/>
          <w:i/>
          <w:sz w:val="20"/>
          <w:szCs w:val="20"/>
          <w:lang w:val="en-GB"/>
        </w:rPr>
        <w:t>Responsible Cypriot Authority: Ministry of Education and Culture</w:t>
      </w:r>
    </w:p>
    <w:p w:rsidR="00B176FB" w:rsidRPr="00B176FB" w:rsidRDefault="00B176FB" w:rsidP="000B641E">
      <w:pPr>
        <w:pStyle w:val="ListParagraph"/>
        <w:spacing w:after="0" w:line="240" w:lineRule="auto"/>
        <w:ind w:left="0"/>
        <w:rPr>
          <w:rFonts w:ascii="Arial" w:hAnsi="Arial" w:cs="Arial"/>
          <w:i/>
          <w:sz w:val="20"/>
          <w:szCs w:val="20"/>
          <w:lang w:val="en-GB"/>
        </w:rPr>
      </w:pPr>
    </w:p>
    <w:p w:rsidR="00B176FB" w:rsidRPr="00B176FB" w:rsidRDefault="00B176FB" w:rsidP="000B641E">
      <w:pPr>
        <w:pStyle w:val="ListParagraph"/>
        <w:spacing w:after="0" w:line="240" w:lineRule="auto"/>
        <w:ind w:left="0"/>
        <w:rPr>
          <w:rFonts w:ascii="Arial" w:hAnsi="Arial" w:cs="Arial"/>
          <w:i/>
          <w:sz w:val="20"/>
          <w:szCs w:val="20"/>
          <w:lang w:val="en-GB"/>
        </w:rPr>
      </w:pPr>
      <w:r w:rsidRPr="00B176FB">
        <w:rPr>
          <w:rFonts w:ascii="Arial" w:hAnsi="Arial" w:cs="Arial"/>
          <w:b/>
          <w:sz w:val="20"/>
          <w:szCs w:val="20"/>
          <w:lang w:val="en-US"/>
        </w:rPr>
        <w:t xml:space="preserve">17. </w:t>
      </w:r>
      <w:r w:rsidRPr="00B176FB">
        <w:rPr>
          <w:rFonts w:ascii="Arial" w:hAnsi="Arial" w:cs="Arial"/>
          <w:b/>
          <w:sz w:val="20"/>
          <w:szCs w:val="20"/>
          <w:lang w:val="en-GB"/>
        </w:rPr>
        <w:t>Session of the Congress of Local and Regional Authorities</w:t>
      </w:r>
    </w:p>
    <w:p w:rsidR="00B176FB" w:rsidRDefault="00B176FB" w:rsidP="000B641E">
      <w:pPr>
        <w:pStyle w:val="ListParagraph"/>
        <w:spacing w:after="0" w:line="240" w:lineRule="auto"/>
        <w:ind w:left="0"/>
        <w:rPr>
          <w:rFonts w:ascii="Arial" w:hAnsi="Arial" w:cs="Arial"/>
          <w:bCs/>
          <w:i/>
          <w:sz w:val="20"/>
          <w:szCs w:val="20"/>
          <w:lang w:val="en-US"/>
        </w:rPr>
      </w:pPr>
      <w:r w:rsidRPr="00B176FB">
        <w:rPr>
          <w:rFonts w:ascii="Arial" w:hAnsi="Arial" w:cs="Arial"/>
          <w:i/>
          <w:sz w:val="20"/>
          <w:szCs w:val="20"/>
          <w:lang w:val="en-GB"/>
        </w:rPr>
        <w:t xml:space="preserve">Venue: </w:t>
      </w:r>
      <w:r w:rsidRPr="00B176FB">
        <w:rPr>
          <w:rFonts w:ascii="Arial" w:hAnsi="Arial" w:cs="Arial"/>
          <w:bCs/>
          <w:i/>
          <w:sz w:val="20"/>
          <w:szCs w:val="20"/>
          <w:lang w:val="en-US"/>
        </w:rPr>
        <w:t>Strasbourg, 22-24 March 2017</w:t>
      </w:r>
    </w:p>
    <w:p w:rsidR="00B176FB" w:rsidRPr="00B176FB" w:rsidRDefault="00B176FB" w:rsidP="000B641E">
      <w:pPr>
        <w:pStyle w:val="ListParagraph"/>
        <w:spacing w:after="0" w:line="240" w:lineRule="auto"/>
        <w:ind w:left="0"/>
        <w:rPr>
          <w:rFonts w:ascii="Arial" w:hAnsi="Arial" w:cs="Arial"/>
          <w:bCs/>
          <w:i/>
          <w:sz w:val="20"/>
          <w:szCs w:val="20"/>
          <w:lang w:val="en-US"/>
        </w:rPr>
      </w:pPr>
      <w:r w:rsidRPr="00B176FB">
        <w:rPr>
          <w:rFonts w:ascii="Arial" w:hAnsi="Arial" w:cs="Arial"/>
          <w:i/>
          <w:iCs/>
          <w:sz w:val="20"/>
          <w:szCs w:val="20"/>
          <w:lang w:val="en-GB"/>
        </w:rPr>
        <w:t>Responsible Cypriot Authority: Union of Cyprus Municipalities, Union of Cyprus Communities</w:t>
      </w:r>
    </w:p>
    <w:p w:rsidR="00B176FB" w:rsidRPr="00B176FB" w:rsidRDefault="00B176FB" w:rsidP="000B641E">
      <w:pPr>
        <w:pStyle w:val="NoSpacing"/>
        <w:rPr>
          <w:rFonts w:ascii="Arial" w:hAnsi="Arial" w:cs="Arial"/>
          <w:i/>
          <w:iCs/>
          <w:sz w:val="20"/>
          <w:szCs w:val="20"/>
          <w:lang w:val="en-GB"/>
        </w:rPr>
      </w:pPr>
    </w:p>
    <w:p w:rsidR="00B176FB" w:rsidRPr="00B176FB" w:rsidRDefault="00BD3157" w:rsidP="000B641E">
      <w:pPr>
        <w:pStyle w:val="NoSpacing"/>
        <w:rPr>
          <w:rFonts w:ascii="Arial" w:hAnsi="Arial" w:cs="Arial"/>
          <w:b/>
          <w:sz w:val="20"/>
          <w:szCs w:val="20"/>
          <w:lang w:val="en-GB"/>
        </w:rPr>
      </w:pPr>
      <w:r>
        <w:rPr>
          <w:rFonts w:ascii="Arial" w:hAnsi="Arial" w:cs="Arial"/>
          <w:b/>
          <w:sz w:val="20"/>
          <w:szCs w:val="20"/>
          <w:lang w:val="en-GB"/>
        </w:rPr>
        <w:t>18. High-</w:t>
      </w:r>
      <w:r w:rsidR="00B176FB" w:rsidRPr="00B176FB">
        <w:rPr>
          <w:rFonts w:ascii="Arial" w:hAnsi="Arial" w:cs="Arial"/>
          <w:b/>
          <w:sz w:val="20"/>
          <w:szCs w:val="20"/>
          <w:lang w:val="en-GB"/>
        </w:rPr>
        <w:t xml:space="preserve">level launching event on </w:t>
      </w:r>
      <w:r>
        <w:rPr>
          <w:rFonts w:ascii="Arial" w:hAnsi="Arial" w:cs="Arial"/>
          <w:b/>
          <w:sz w:val="20"/>
          <w:szCs w:val="20"/>
          <w:lang w:val="en-GB"/>
        </w:rPr>
        <w:t xml:space="preserve">the </w:t>
      </w:r>
      <w:r w:rsidR="00B176FB" w:rsidRPr="00B176FB">
        <w:rPr>
          <w:rFonts w:ascii="Arial" w:hAnsi="Arial" w:cs="Arial"/>
          <w:b/>
          <w:sz w:val="20"/>
          <w:szCs w:val="20"/>
          <w:lang w:val="en-GB"/>
        </w:rPr>
        <w:t xml:space="preserve">New Strategy related to persons with disabilities </w:t>
      </w:r>
    </w:p>
    <w:p w:rsidR="00B176FB" w:rsidRPr="00B176FB" w:rsidRDefault="00B176FB" w:rsidP="000B641E">
      <w:pPr>
        <w:pStyle w:val="ListParagraph"/>
        <w:spacing w:after="0" w:line="240" w:lineRule="auto"/>
        <w:ind w:left="0"/>
        <w:rPr>
          <w:rFonts w:ascii="Arial" w:hAnsi="Arial" w:cs="Arial"/>
          <w:i/>
          <w:sz w:val="20"/>
          <w:szCs w:val="20"/>
          <w:lang w:val="en-US"/>
        </w:rPr>
      </w:pPr>
      <w:r w:rsidRPr="00B176FB">
        <w:rPr>
          <w:rFonts w:ascii="Arial" w:hAnsi="Arial" w:cs="Arial"/>
          <w:i/>
          <w:sz w:val="20"/>
          <w:szCs w:val="20"/>
          <w:lang w:val="en-GB"/>
        </w:rPr>
        <w:t xml:space="preserve">Venue: </w:t>
      </w:r>
      <w:r w:rsidRPr="00B176FB">
        <w:rPr>
          <w:rFonts w:ascii="Arial" w:hAnsi="Arial" w:cs="Arial"/>
          <w:bCs/>
          <w:i/>
          <w:sz w:val="20"/>
          <w:szCs w:val="20"/>
          <w:lang w:val="en-US"/>
        </w:rPr>
        <w:t>Nicosia, Filoxenia</w:t>
      </w:r>
      <w:r w:rsidRPr="00B176FB">
        <w:rPr>
          <w:rFonts w:ascii="Arial" w:hAnsi="Arial" w:cs="Arial"/>
          <w:i/>
          <w:sz w:val="20"/>
          <w:szCs w:val="20"/>
          <w:lang w:val="en-GB"/>
        </w:rPr>
        <w:t xml:space="preserve"> Conference Centre, </w:t>
      </w:r>
      <w:r w:rsidRPr="00B176FB">
        <w:rPr>
          <w:rFonts w:ascii="Arial" w:hAnsi="Arial" w:cs="Arial"/>
          <w:i/>
          <w:sz w:val="20"/>
          <w:szCs w:val="20"/>
          <w:lang w:val="en-US"/>
        </w:rPr>
        <w:t xml:space="preserve">27-28 March </w:t>
      </w:r>
      <w:r w:rsidRPr="00B176FB">
        <w:rPr>
          <w:rFonts w:ascii="Arial" w:hAnsi="Arial" w:cs="Arial"/>
          <w:i/>
          <w:sz w:val="20"/>
          <w:szCs w:val="20"/>
          <w:lang w:val="en-GB"/>
        </w:rPr>
        <w:t>2017</w:t>
      </w:r>
    </w:p>
    <w:p w:rsidR="00B176FB" w:rsidRPr="00B176FB" w:rsidRDefault="00B176FB" w:rsidP="000B641E">
      <w:pPr>
        <w:pStyle w:val="ListParagraph"/>
        <w:spacing w:after="0" w:line="240" w:lineRule="auto"/>
        <w:ind w:left="0"/>
        <w:rPr>
          <w:rFonts w:ascii="Arial" w:hAnsi="Arial" w:cs="Arial"/>
          <w:i/>
          <w:sz w:val="20"/>
          <w:szCs w:val="20"/>
          <w:lang w:val="en-GB"/>
        </w:rPr>
      </w:pPr>
      <w:r w:rsidRPr="00B176FB">
        <w:rPr>
          <w:rFonts w:ascii="Arial" w:hAnsi="Arial" w:cs="Arial"/>
          <w:i/>
          <w:sz w:val="20"/>
          <w:szCs w:val="20"/>
          <w:lang w:val="en-GB"/>
        </w:rPr>
        <w:t>Responsible Cypriot Authority: Ministry of Labour, Welfare and Social Insurance</w:t>
      </w:r>
    </w:p>
    <w:p w:rsidR="00B176FB" w:rsidRPr="00B176FB" w:rsidRDefault="00B176FB" w:rsidP="000B641E">
      <w:pPr>
        <w:pStyle w:val="ListParagraph"/>
        <w:spacing w:after="0" w:line="240" w:lineRule="auto"/>
        <w:ind w:left="0"/>
        <w:rPr>
          <w:rFonts w:ascii="Arial" w:hAnsi="Arial" w:cs="Arial"/>
          <w:i/>
          <w:sz w:val="20"/>
          <w:szCs w:val="20"/>
          <w:lang w:val="en-GB"/>
        </w:rPr>
      </w:pPr>
    </w:p>
    <w:p w:rsidR="00B176FB" w:rsidRPr="00B176FB" w:rsidRDefault="00B176FB" w:rsidP="000B641E">
      <w:pPr>
        <w:pStyle w:val="ListParagraph"/>
        <w:spacing w:after="0" w:line="240" w:lineRule="auto"/>
        <w:ind w:left="0"/>
        <w:rPr>
          <w:rFonts w:ascii="Arial" w:hAnsi="Arial" w:cs="Arial"/>
          <w:i/>
          <w:sz w:val="20"/>
          <w:szCs w:val="20"/>
          <w:lang w:val="en-GB"/>
        </w:rPr>
      </w:pPr>
      <w:r w:rsidRPr="00B176FB">
        <w:rPr>
          <w:rFonts w:ascii="Arial" w:hAnsi="Arial" w:cs="Arial"/>
          <w:b/>
          <w:sz w:val="20"/>
          <w:szCs w:val="20"/>
          <w:lang w:val="en-GB"/>
        </w:rPr>
        <w:t xml:space="preserve">19. International Conference </w:t>
      </w:r>
      <w:r w:rsidR="00BD3157">
        <w:rPr>
          <w:rFonts w:ascii="Arial" w:hAnsi="Arial" w:cs="Arial"/>
          <w:b/>
          <w:sz w:val="20"/>
          <w:szCs w:val="20"/>
          <w:lang w:val="en-GB"/>
        </w:rPr>
        <w:t>“</w:t>
      </w:r>
      <w:r w:rsidRPr="00B176FB">
        <w:rPr>
          <w:rFonts w:ascii="Arial" w:hAnsi="Arial" w:cs="Arial"/>
          <w:b/>
          <w:sz w:val="20"/>
          <w:szCs w:val="20"/>
          <w:lang w:val="en-GB"/>
        </w:rPr>
        <w:t>Towards a new governance of diversity: building on successful local experiences”</w:t>
      </w:r>
    </w:p>
    <w:p w:rsidR="00B176FB" w:rsidRPr="00B176FB" w:rsidRDefault="00B176FB" w:rsidP="000B641E">
      <w:pPr>
        <w:pStyle w:val="ListParagraph"/>
        <w:spacing w:after="0" w:line="240" w:lineRule="auto"/>
        <w:ind w:left="0"/>
        <w:rPr>
          <w:rFonts w:ascii="Arial" w:hAnsi="Arial" w:cs="Arial"/>
          <w:i/>
          <w:sz w:val="20"/>
          <w:szCs w:val="20"/>
        </w:rPr>
      </w:pPr>
      <w:r w:rsidRPr="00B176FB">
        <w:rPr>
          <w:rFonts w:ascii="Arial" w:hAnsi="Arial" w:cs="Arial"/>
          <w:i/>
          <w:sz w:val="20"/>
          <w:szCs w:val="20"/>
        </w:rPr>
        <w:lastRenderedPageBreak/>
        <w:t>Venue: Panos Solomonides Municipal Cultural Centre, Limassol, 27-28 March 2017</w:t>
      </w:r>
    </w:p>
    <w:p w:rsidR="00B176FB" w:rsidRPr="00B176FB" w:rsidRDefault="00B176FB" w:rsidP="000B641E">
      <w:pPr>
        <w:pStyle w:val="ListParagraph"/>
        <w:spacing w:after="0" w:line="240" w:lineRule="auto"/>
        <w:ind w:left="0"/>
        <w:rPr>
          <w:rFonts w:ascii="Arial" w:hAnsi="Arial" w:cs="Arial"/>
          <w:i/>
          <w:sz w:val="20"/>
          <w:szCs w:val="20"/>
          <w:lang w:val="en-GB"/>
        </w:rPr>
      </w:pPr>
      <w:r w:rsidRPr="00B176FB">
        <w:rPr>
          <w:rFonts w:ascii="Arial" w:hAnsi="Arial" w:cs="Arial"/>
          <w:i/>
          <w:sz w:val="20"/>
          <w:szCs w:val="20"/>
          <w:lang w:val="en-GB"/>
        </w:rPr>
        <w:t>Responsible</w:t>
      </w:r>
      <w:r w:rsidRPr="00B176FB">
        <w:rPr>
          <w:rFonts w:ascii="Arial" w:hAnsi="Arial" w:cs="Arial"/>
          <w:i/>
          <w:sz w:val="20"/>
          <w:szCs w:val="20"/>
          <w:lang w:val="en-US"/>
        </w:rPr>
        <w:t xml:space="preserve"> </w:t>
      </w:r>
      <w:r w:rsidRPr="00B176FB">
        <w:rPr>
          <w:rFonts w:ascii="Arial" w:hAnsi="Arial" w:cs="Arial"/>
          <w:i/>
          <w:sz w:val="20"/>
          <w:szCs w:val="20"/>
          <w:lang w:val="en-GB"/>
        </w:rPr>
        <w:t>Cypriot Authority: Limassol</w:t>
      </w:r>
      <w:r w:rsidRPr="00B176FB">
        <w:rPr>
          <w:rFonts w:ascii="Arial" w:hAnsi="Arial" w:cs="Arial"/>
          <w:i/>
          <w:sz w:val="20"/>
          <w:szCs w:val="20"/>
          <w:lang w:val="en-US"/>
        </w:rPr>
        <w:t xml:space="preserve"> </w:t>
      </w:r>
      <w:r w:rsidRPr="00B176FB">
        <w:rPr>
          <w:rFonts w:ascii="Arial" w:hAnsi="Arial" w:cs="Arial"/>
          <w:i/>
          <w:sz w:val="20"/>
          <w:szCs w:val="20"/>
          <w:lang w:val="en-GB"/>
        </w:rPr>
        <w:t>Municipality</w:t>
      </w:r>
    </w:p>
    <w:p w:rsidR="00B176FB" w:rsidRPr="00B176FB" w:rsidRDefault="00B176FB" w:rsidP="000B641E">
      <w:pPr>
        <w:pStyle w:val="ListParagraph"/>
        <w:spacing w:after="0" w:line="240" w:lineRule="auto"/>
        <w:ind w:left="0"/>
        <w:rPr>
          <w:rFonts w:ascii="Arial" w:hAnsi="Arial" w:cs="Arial"/>
          <w:i/>
          <w:sz w:val="20"/>
          <w:szCs w:val="20"/>
          <w:lang w:val="en-GB"/>
        </w:rPr>
      </w:pPr>
    </w:p>
    <w:p w:rsidR="00B176FB" w:rsidRPr="00B176FB" w:rsidRDefault="00B176FB" w:rsidP="000B641E">
      <w:pPr>
        <w:pStyle w:val="ListParagraph"/>
        <w:spacing w:after="0" w:line="240" w:lineRule="auto"/>
        <w:ind w:left="0"/>
        <w:rPr>
          <w:rFonts w:ascii="Arial" w:hAnsi="Arial" w:cs="Arial"/>
          <w:b/>
          <w:bCs/>
          <w:sz w:val="20"/>
          <w:szCs w:val="20"/>
          <w:lang w:val="en-GB"/>
        </w:rPr>
      </w:pPr>
      <w:r w:rsidRPr="00B176FB">
        <w:rPr>
          <w:rFonts w:ascii="Arial" w:hAnsi="Arial" w:cs="Arial"/>
          <w:b/>
          <w:bCs/>
          <w:sz w:val="20"/>
          <w:szCs w:val="20"/>
          <w:lang w:val="en-GB"/>
        </w:rPr>
        <w:t xml:space="preserve">20. Third Symposium for </w:t>
      </w:r>
      <w:r w:rsidR="00BD3157">
        <w:rPr>
          <w:rFonts w:ascii="Arial" w:hAnsi="Arial" w:cs="Arial"/>
          <w:b/>
          <w:bCs/>
          <w:sz w:val="20"/>
          <w:szCs w:val="20"/>
          <w:lang w:val="en-GB"/>
        </w:rPr>
        <w:t xml:space="preserve">the </w:t>
      </w:r>
      <w:r w:rsidRPr="00B176FB">
        <w:rPr>
          <w:rFonts w:ascii="Arial" w:hAnsi="Arial" w:cs="Arial"/>
          <w:b/>
          <w:bCs/>
          <w:sz w:val="20"/>
          <w:szCs w:val="20"/>
          <w:lang w:val="en-GB"/>
        </w:rPr>
        <w:t>Official Medicines Control Laboratories on “Combatting Counterfeit and Other Illegal Medicines”</w:t>
      </w:r>
    </w:p>
    <w:p w:rsidR="00B176FB" w:rsidRPr="00B176FB" w:rsidRDefault="00B176FB" w:rsidP="000B641E">
      <w:pPr>
        <w:pStyle w:val="ListParagraph"/>
        <w:spacing w:after="0" w:line="240" w:lineRule="auto"/>
        <w:ind w:left="0"/>
        <w:rPr>
          <w:rFonts w:ascii="Arial" w:hAnsi="Arial" w:cs="Arial"/>
          <w:i/>
          <w:sz w:val="20"/>
          <w:szCs w:val="20"/>
          <w:lang w:val="en-GB"/>
        </w:rPr>
      </w:pPr>
      <w:r w:rsidRPr="00B176FB">
        <w:rPr>
          <w:rFonts w:ascii="Arial" w:hAnsi="Arial" w:cs="Arial"/>
          <w:i/>
          <w:sz w:val="20"/>
          <w:szCs w:val="20"/>
          <w:lang w:val="en-GB"/>
        </w:rPr>
        <w:t>Venue: Nicosia, Filoxenia Conference Centre, 28-29 March 2017</w:t>
      </w:r>
    </w:p>
    <w:p w:rsidR="00B176FB" w:rsidRPr="00B176FB" w:rsidRDefault="00B176FB" w:rsidP="000B641E">
      <w:pPr>
        <w:pStyle w:val="ListParagraph"/>
        <w:spacing w:after="0" w:line="240" w:lineRule="auto"/>
        <w:ind w:left="0"/>
        <w:rPr>
          <w:rFonts w:ascii="Arial" w:hAnsi="Arial" w:cs="Arial"/>
          <w:i/>
          <w:sz w:val="20"/>
          <w:szCs w:val="20"/>
          <w:lang w:val="en-GB"/>
        </w:rPr>
      </w:pPr>
      <w:r w:rsidRPr="00B176FB">
        <w:rPr>
          <w:rFonts w:ascii="Arial" w:hAnsi="Arial" w:cs="Arial"/>
          <w:i/>
          <w:sz w:val="20"/>
          <w:szCs w:val="20"/>
          <w:lang w:val="en-GB"/>
        </w:rPr>
        <w:t>Responsible Cypriot Authority: Ministry of Health</w:t>
      </w:r>
    </w:p>
    <w:p w:rsidR="00B176FB" w:rsidRPr="00B176FB" w:rsidRDefault="00B176FB" w:rsidP="000B641E">
      <w:pPr>
        <w:pStyle w:val="ListParagraph"/>
        <w:spacing w:after="0" w:line="240" w:lineRule="auto"/>
        <w:ind w:left="0"/>
        <w:rPr>
          <w:rFonts w:ascii="Arial" w:hAnsi="Arial" w:cs="Arial"/>
          <w:i/>
          <w:sz w:val="20"/>
          <w:szCs w:val="20"/>
          <w:lang w:val="en-GB"/>
        </w:rPr>
      </w:pPr>
    </w:p>
    <w:p w:rsidR="00B176FB" w:rsidRPr="00B176FB" w:rsidRDefault="00B176FB" w:rsidP="000B641E">
      <w:pPr>
        <w:pStyle w:val="ListParagraph"/>
        <w:spacing w:after="0" w:line="240" w:lineRule="auto"/>
        <w:ind w:left="0"/>
        <w:rPr>
          <w:rFonts w:ascii="Arial" w:hAnsi="Arial" w:cs="Arial"/>
          <w:b/>
          <w:bCs/>
          <w:sz w:val="20"/>
          <w:szCs w:val="20"/>
          <w:lang w:val="en-GB"/>
        </w:rPr>
      </w:pPr>
      <w:r w:rsidRPr="00B176FB">
        <w:rPr>
          <w:rFonts w:ascii="Arial" w:hAnsi="Arial" w:cs="Arial"/>
          <w:b/>
          <w:bCs/>
          <w:sz w:val="20"/>
          <w:szCs w:val="20"/>
          <w:lang w:val="en-GB"/>
        </w:rPr>
        <w:t xml:space="preserve">21. </w:t>
      </w:r>
      <w:r w:rsidR="00BD3157">
        <w:rPr>
          <w:rFonts w:ascii="Arial" w:hAnsi="Arial" w:cs="Arial"/>
          <w:b/>
          <w:bCs/>
          <w:sz w:val="20"/>
          <w:szCs w:val="20"/>
          <w:lang w:val="en-GB"/>
        </w:rPr>
        <w:t>15</w:t>
      </w:r>
      <w:r w:rsidR="00BD3157" w:rsidRPr="00BD3157">
        <w:rPr>
          <w:rFonts w:ascii="Arial" w:hAnsi="Arial" w:cs="Arial"/>
          <w:b/>
          <w:bCs/>
          <w:sz w:val="20"/>
          <w:szCs w:val="20"/>
          <w:vertAlign w:val="superscript"/>
          <w:lang w:val="en-GB"/>
        </w:rPr>
        <w:t>th</w:t>
      </w:r>
      <w:r w:rsidR="00BD3157">
        <w:rPr>
          <w:rFonts w:ascii="Arial" w:hAnsi="Arial" w:cs="Arial"/>
          <w:b/>
          <w:bCs/>
          <w:sz w:val="20"/>
          <w:szCs w:val="20"/>
          <w:lang w:val="en-GB"/>
        </w:rPr>
        <w:t xml:space="preserve"> m</w:t>
      </w:r>
      <w:r w:rsidRPr="00B176FB">
        <w:rPr>
          <w:rFonts w:ascii="Arial" w:hAnsi="Arial" w:cs="Arial"/>
          <w:b/>
          <w:bCs/>
          <w:sz w:val="20"/>
          <w:szCs w:val="20"/>
          <w:lang w:val="en-GB"/>
        </w:rPr>
        <w:t xml:space="preserve">eeting of </w:t>
      </w:r>
      <w:r w:rsidR="00BD3157">
        <w:rPr>
          <w:rFonts w:ascii="Arial" w:hAnsi="Arial" w:cs="Arial"/>
          <w:b/>
          <w:bCs/>
          <w:sz w:val="20"/>
          <w:szCs w:val="20"/>
          <w:lang w:val="en-GB"/>
        </w:rPr>
        <w:t xml:space="preserve">the </w:t>
      </w:r>
      <w:r w:rsidRPr="00B176FB">
        <w:rPr>
          <w:rFonts w:ascii="Arial" w:hAnsi="Arial" w:cs="Arial"/>
          <w:b/>
          <w:bCs/>
          <w:sz w:val="20"/>
          <w:szCs w:val="20"/>
          <w:lang w:val="en-GB"/>
        </w:rPr>
        <w:t>Official Cosmetics Control Laboratories (OCCL) Network</w:t>
      </w:r>
    </w:p>
    <w:p w:rsidR="00B176FB" w:rsidRPr="00B176FB" w:rsidRDefault="00B176FB" w:rsidP="000B641E">
      <w:pPr>
        <w:pStyle w:val="ListParagraph"/>
        <w:spacing w:after="0" w:line="240" w:lineRule="auto"/>
        <w:ind w:left="0"/>
        <w:rPr>
          <w:rFonts w:ascii="Arial" w:hAnsi="Arial" w:cs="Arial"/>
          <w:i/>
          <w:sz w:val="20"/>
          <w:szCs w:val="20"/>
          <w:lang w:val="en-GB"/>
        </w:rPr>
      </w:pPr>
      <w:r w:rsidRPr="00B176FB">
        <w:rPr>
          <w:rFonts w:ascii="Arial" w:hAnsi="Arial" w:cs="Arial"/>
          <w:i/>
          <w:sz w:val="20"/>
          <w:szCs w:val="20"/>
          <w:lang w:val="en-GB"/>
        </w:rPr>
        <w:t>Venue: Nicosia, Filoxenia Conference Centre, 30-31 March 2017</w:t>
      </w:r>
    </w:p>
    <w:p w:rsidR="00B176FB" w:rsidRPr="00B176FB" w:rsidRDefault="00B176FB" w:rsidP="000B641E">
      <w:pPr>
        <w:pStyle w:val="ListParagraph"/>
        <w:spacing w:after="0" w:line="240" w:lineRule="auto"/>
        <w:ind w:left="0"/>
        <w:rPr>
          <w:rFonts w:ascii="Arial" w:hAnsi="Arial" w:cs="Arial"/>
          <w:i/>
          <w:sz w:val="20"/>
          <w:szCs w:val="20"/>
          <w:lang w:val="en-GB"/>
        </w:rPr>
      </w:pPr>
      <w:r w:rsidRPr="00B176FB">
        <w:rPr>
          <w:rFonts w:ascii="Arial" w:hAnsi="Arial" w:cs="Arial"/>
          <w:i/>
          <w:sz w:val="20"/>
          <w:szCs w:val="20"/>
          <w:lang w:val="en-GB"/>
        </w:rPr>
        <w:t>Responsible Cypriot Authority: Ministry of Health</w:t>
      </w:r>
    </w:p>
    <w:p w:rsidR="00B176FB" w:rsidRPr="00B176FB" w:rsidRDefault="00B176FB" w:rsidP="000B641E">
      <w:pPr>
        <w:pStyle w:val="ListParagraph"/>
        <w:spacing w:after="0" w:line="240" w:lineRule="auto"/>
        <w:ind w:left="0"/>
        <w:rPr>
          <w:rFonts w:ascii="Arial" w:hAnsi="Arial" w:cs="Arial"/>
          <w:i/>
          <w:sz w:val="20"/>
          <w:szCs w:val="20"/>
          <w:lang w:val="en-GB"/>
        </w:rPr>
      </w:pPr>
    </w:p>
    <w:p w:rsidR="00B176FB" w:rsidRPr="00B176FB" w:rsidRDefault="00B176FB" w:rsidP="000B641E">
      <w:pPr>
        <w:pStyle w:val="ListParagraph"/>
        <w:spacing w:after="0" w:line="240" w:lineRule="auto"/>
        <w:ind w:left="0"/>
        <w:rPr>
          <w:rFonts w:ascii="Arial" w:hAnsi="Arial" w:cs="Arial"/>
          <w:b/>
          <w:bCs/>
          <w:sz w:val="20"/>
          <w:szCs w:val="20"/>
          <w:lang w:val="en-GB"/>
        </w:rPr>
      </w:pPr>
      <w:r w:rsidRPr="00B176FB">
        <w:rPr>
          <w:rFonts w:ascii="Arial" w:hAnsi="Arial" w:cs="Arial"/>
          <w:b/>
          <w:bCs/>
          <w:sz w:val="20"/>
          <w:szCs w:val="20"/>
          <w:lang w:val="en-GB"/>
        </w:rPr>
        <w:t xml:space="preserve">22. </w:t>
      </w:r>
      <w:r w:rsidR="00BD3157">
        <w:rPr>
          <w:rFonts w:ascii="Arial" w:hAnsi="Arial" w:cs="Arial"/>
          <w:b/>
          <w:bCs/>
          <w:sz w:val="20"/>
          <w:szCs w:val="20"/>
          <w:lang w:val="en-GB"/>
        </w:rPr>
        <w:t>18</w:t>
      </w:r>
      <w:r w:rsidR="00BD3157" w:rsidRPr="00BD3157">
        <w:rPr>
          <w:rFonts w:ascii="Arial" w:hAnsi="Arial" w:cs="Arial"/>
          <w:b/>
          <w:bCs/>
          <w:sz w:val="20"/>
          <w:szCs w:val="20"/>
          <w:vertAlign w:val="superscript"/>
          <w:lang w:val="en-GB"/>
        </w:rPr>
        <w:t>th</w:t>
      </w:r>
      <w:r w:rsidR="00BD3157">
        <w:rPr>
          <w:rFonts w:ascii="Arial" w:hAnsi="Arial" w:cs="Arial"/>
          <w:b/>
          <w:bCs/>
          <w:sz w:val="20"/>
          <w:szCs w:val="20"/>
          <w:lang w:val="en-GB"/>
        </w:rPr>
        <w:t xml:space="preserve"> </w:t>
      </w:r>
      <w:r w:rsidRPr="00B176FB">
        <w:rPr>
          <w:rFonts w:ascii="Arial" w:hAnsi="Arial" w:cs="Arial"/>
          <w:b/>
          <w:bCs/>
          <w:sz w:val="20"/>
          <w:szCs w:val="20"/>
          <w:lang w:val="en-GB"/>
        </w:rPr>
        <w:t xml:space="preserve">Assembly of the Authors of the Compendium Database on </w:t>
      </w:r>
      <w:r w:rsidR="00BD3157">
        <w:rPr>
          <w:rFonts w:ascii="Arial" w:hAnsi="Arial" w:cs="Arial"/>
          <w:b/>
          <w:bCs/>
          <w:sz w:val="20"/>
          <w:szCs w:val="20"/>
          <w:lang w:val="en-GB"/>
        </w:rPr>
        <w:t>“</w:t>
      </w:r>
      <w:r w:rsidRPr="00B176FB">
        <w:rPr>
          <w:rFonts w:ascii="Arial" w:hAnsi="Arial" w:cs="Arial"/>
          <w:b/>
          <w:bCs/>
          <w:sz w:val="20"/>
          <w:szCs w:val="20"/>
          <w:lang w:val="en-GB"/>
        </w:rPr>
        <w:t>Cultural Policy and Trends in Europe</w:t>
      </w:r>
      <w:r w:rsidR="00BD3157">
        <w:rPr>
          <w:rFonts w:ascii="Arial" w:hAnsi="Arial" w:cs="Arial"/>
          <w:b/>
          <w:bCs/>
          <w:sz w:val="20"/>
          <w:szCs w:val="20"/>
          <w:lang w:val="en-GB"/>
        </w:rPr>
        <w:t>”</w:t>
      </w:r>
    </w:p>
    <w:p w:rsidR="00B176FB" w:rsidRPr="00B176FB" w:rsidRDefault="00B176FB" w:rsidP="000B641E">
      <w:pPr>
        <w:pStyle w:val="ListParagraph"/>
        <w:spacing w:after="0" w:line="240" w:lineRule="auto"/>
        <w:ind w:left="0"/>
        <w:rPr>
          <w:rFonts w:ascii="Arial" w:hAnsi="Arial" w:cs="Arial"/>
          <w:i/>
          <w:sz w:val="20"/>
          <w:szCs w:val="20"/>
          <w:lang w:val="en-GB"/>
        </w:rPr>
      </w:pPr>
      <w:r w:rsidRPr="00B176FB">
        <w:rPr>
          <w:rFonts w:ascii="Arial" w:hAnsi="Arial" w:cs="Arial"/>
          <w:i/>
          <w:sz w:val="20"/>
          <w:szCs w:val="20"/>
          <w:lang w:val="en-GB"/>
        </w:rPr>
        <w:t xml:space="preserve">Venue: Nicosia, Filoxenia Conference Centre, </w:t>
      </w:r>
      <w:r w:rsidRPr="00B176FB">
        <w:rPr>
          <w:rFonts w:ascii="Arial" w:hAnsi="Arial" w:cs="Arial"/>
          <w:i/>
          <w:sz w:val="20"/>
          <w:szCs w:val="20"/>
          <w:lang w:val="en-US"/>
        </w:rPr>
        <w:t xml:space="preserve">30-31 March </w:t>
      </w:r>
      <w:r w:rsidRPr="00B176FB">
        <w:rPr>
          <w:rFonts w:ascii="Arial" w:hAnsi="Arial" w:cs="Arial"/>
          <w:i/>
          <w:sz w:val="20"/>
          <w:szCs w:val="20"/>
          <w:lang w:val="en-GB"/>
        </w:rPr>
        <w:t>2017</w:t>
      </w:r>
    </w:p>
    <w:p w:rsidR="00B176FB" w:rsidRPr="00B176FB" w:rsidRDefault="00B176FB" w:rsidP="000B641E">
      <w:pPr>
        <w:pStyle w:val="ListParagraph"/>
        <w:spacing w:after="0" w:line="240" w:lineRule="auto"/>
        <w:ind w:left="0"/>
        <w:rPr>
          <w:rFonts w:ascii="Arial" w:hAnsi="Arial" w:cs="Arial"/>
          <w:i/>
          <w:sz w:val="20"/>
          <w:szCs w:val="20"/>
          <w:lang w:val="en-GB"/>
        </w:rPr>
      </w:pPr>
      <w:r w:rsidRPr="00B176FB">
        <w:rPr>
          <w:rFonts w:ascii="Arial" w:hAnsi="Arial" w:cs="Arial"/>
          <w:i/>
          <w:sz w:val="20"/>
          <w:szCs w:val="20"/>
          <w:lang w:val="en-GB"/>
        </w:rPr>
        <w:t>Responsible Cypriot Authority: Ministry of Education and Culture</w:t>
      </w:r>
    </w:p>
    <w:p w:rsidR="00B176FB" w:rsidRPr="00B176FB" w:rsidRDefault="00B176FB" w:rsidP="000B641E">
      <w:pPr>
        <w:pStyle w:val="ListParagraph"/>
        <w:spacing w:after="0" w:line="240" w:lineRule="auto"/>
        <w:ind w:left="0"/>
        <w:rPr>
          <w:rFonts w:ascii="Arial" w:hAnsi="Arial" w:cs="Arial"/>
          <w:i/>
          <w:sz w:val="20"/>
          <w:szCs w:val="20"/>
          <w:lang w:val="en-GB"/>
        </w:rPr>
      </w:pPr>
    </w:p>
    <w:p w:rsidR="00B176FB" w:rsidRPr="00B176FB" w:rsidRDefault="00B176FB" w:rsidP="000B641E">
      <w:pPr>
        <w:pStyle w:val="ListParagraph"/>
        <w:spacing w:after="0" w:line="240" w:lineRule="auto"/>
        <w:ind w:left="0"/>
        <w:rPr>
          <w:rFonts w:ascii="Arial" w:hAnsi="Arial" w:cs="Arial"/>
          <w:b/>
          <w:bCs/>
          <w:sz w:val="20"/>
          <w:szCs w:val="20"/>
          <w:lang w:val="en-US"/>
        </w:rPr>
      </w:pPr>
      <w:r w:rsidRPr="00B176FB">
        <w:rPr>
          <w:rFonts w:ascii="Arial" w:hAnsi="Arial" w:cs="Arial"/>
          <w:b/>
          <w:bCs/>
          <w:sz w:val="20"/>
          <w:szCs w:val="20"/>
          <w:lang w:val="en-GB"/>
        </w:rPr>
        <w:t>23. Fifth Intercultural Workshop on Democracy</w:t>
      </w:r>
      <w:r w:rsidRPr="00B176FB">
        <w:rPr>
          <w:rFonts w:ascii="Arial" w:hAnsi="Arial" w:cs="Arial"/>
          <w:b/>
          <w:bCs/>
          <w:sz w:val="20"/>
          <w:szCs w:val="20"/>
          <w:lang w:val="en-US"/>
        </w:rPr>
        <w:t xml:space="preserve"> Organised by the Venice Commission</w:t>
      </w:r>
    </w:p>
    <w:p w:rsidR="00B176FB" w:rsidRPr="00B176FB" w:rsidRDefault="00B176FB" w:rsidP="000B641E">
      <w:pPr>
        <w:pStyle w:val="ListParagraph"/>
        <w:spacing w:after="0" w:line="240" w:lineRule="auto"/>
        <w:ind w:left="0"/>
        <w:rPr>
          <w:rFonts w:ascii="Arial" w:hAnsi="Arial" w:cs="Arial"/>
          <w:i/>
          <w:sz w:val="20"/>
          <w:szCs w:val="20"/>
          <w:lang w:val="en-GB"/>
        </w:rPr>
      </w:pPr>
      <w:r w:rsidRPr="00B176FB">
        <w:rPr>
          <w:rFonts w:ascii="Arial" w:hAnsi="Arial" w:cs="Arial"/>
          <w:i/>
          <w:sz w:val="20"/>
          <w:szCs w:val="20"/>
          <w:lang w:val="en-GB"/>
        </w:rPr>
        <w:t xml:space="preserve">Venue: Nicosia, Filoxenia Conference Centre, </w:t>
      </w:r>
      <w:r w:rsidRPr="00B176FB">
        <w:rPr>
          <w:rFonts w:ascii="Arial" w:hAnsi="Arial" w:cs="Arial"/>
          <w:i/>
          <w:sz w:val="20"/>
          <w:szCs w:val="20"/>
          <w:lang w:val="en-US"/>
        </w:rPr>
        <w:t xml:space="preserve">3-4 April </w:t>
      </w:r>
      <w:r w:rsidRPr="00B176FB">
        <w:rPr>
          <w:rFonts w:ascii="Arial" w:hAnsi="Arial" w:cs="Arial"/>
          <w:i/>
          <w:sz w:val="20"/>
          <w:szCs w:val="20"/>
          <w:lang w:val="en-GB"/>
        </w:rPr>
        <w:t>2017</w:t>
      </w:r>
    </w:p>
    <w:p w:rsidR="00B176FB" w:rsidRPr="00B176FB" w:rsidRDefault="00B176FB" w:rsidP="000B641E">
      <w:pPr>
        <w:pStyle w:val="ListParagraph"/>
        <w:spacing w:after="0" w:line="240" w:lineRule="auto"/>
        <w:ind w:left="0"/>
        <w:rPr>
          <w:rFonts w:ascii="Arial" w:hAnsi="Arial" w:cs="Arial"/>
          <w:i/>
          <w:iCs/>
          <w:sz w:val="20"/>
          <w:szCs w:val="20"/>
          <w:lang w:val="en-GB"/>
        </w:rPr>
      </w:pPr>
      <w:r w:rsidRPr="00B176FB">
        <w:rPr>
          <w:rFonts w:ascii="Arial" w:hAnsi="Arial" w:cs="Arial"/>
          <w:i/>
          <w:sz w:val="20"/>
          <w:szCs w:val="20"/>
          <w:lang w:val="en-GB"/>
        </w:rPr>
        <w:t xml:space="preserve">Responsible Cypriot Authority: </w:t>
      </w:r>
      <w:r w:rsidRPr="00B176FB">
        <w:rPr>
          <w:rFonts w:ascii="Arial" w:hAnsi="Arial" w:cs="Arial"/>
          <w:i/>
          <w:iCs/>
          <w:sz w:val="20"/>
          <w:szCs w:val="20"/>
          <w:lang w:val="en-GB"/>
        </w:rPr>
        <w:t>Secretariat of the Cyprus Chairmanship of the CM</w:t>
      </w:r>
    </w:p>
    <w:p w:rsidR="00B176FB" w:rsidRPr="00B176FB" w:rsidRDefault="00B176FB" w:rsidP="000B641E">
      <w:pPr>
        <w:pStyle w:val="ListParagraph"/>
        <w:spacing w:after="0" w:line="240" w:lineRule="auto"/>
        <w:ind w:left="0"/>
        <w:rPr>
          <w:rFonts w:ascii="Arial" w:hAnsi="Arial" w:cs="Arial"/>
          <w:i/>
          <w:iCs/>
          <w:sz w:val="20"/>
          <w:szCs w:val="20"/>
          <w:lang w:val="en-GB"/>
        </w:rPr>
      </w:pPr>
    </w:p>
    <w:p w:rsidR="00B176FB" w:rsidRPr="00B176FB" w:rsidRDefault="00586105" w:rsidP="000B641E">
      <w:pPr>
        <w:pStyle w:val="ListParagraph"/>
        <w:spacing w:after="0" w:line="240" w:lineRule="auto"/>
        <w:ind w:left="0"/>
        <w:rPr>
          <w:rFonts w:ascii="Arial" w:hAnsi="Arial" w:cs="Arial"/>
          <w:b/>
          <w:sz w:val="20"/>
          <w:szCs w:val="20"/>
          <w:lang w:val="en-GB"/>
        </w:rPr>
      </w:pPr>
      <w:r>
        <w:rPr>
          <w:rFonts w:ascii="Arial" w:hAnsi="Arial" w:cs="Arial"/>
          <w:b/>
          <w:sz w:val="20"/>
          <w:szCs w:val="20"/>
          <w:lang w:val="en-GB"/>
        </w:rPr>
        <w:br w:type="page"/>
      </w:r>
      <w:r w:rsidR="00B176FB" w:rsidRPr="00B176FB">
        <w:rPr>
          <w:rFonts w:ascii="Arial" w:hAnsi="Arial" w:cs="Arial"/>
          <w:b/>
          <w:sz w:val="20"/>
          <w:szCs w:val="20"/>
          <w:lang w:val="en-GB"/>
        </w:rPr>
        <w:lastRenderedPageBreak/>
        <w:t>24. Spring Conference of European Data Protection Authorities 2017</w:t>
      </w:r>
    </w:p>
    <w:p w:rsidR="00B176FB" w:rsidRPr="00B176FB" w:rsidRDefault="00B176FB" w:rsidP="000B641E">
      <w:pPr>
        <w:pStyle w:val="ListParagraph"/>
        <w:spacing w:after="0" w:line="240" w:lineRule="auto"/>
        <w:ind w:left="0"/>
        <w:rPr>
          <w:rFonts w:ascii="Arial" w:hAnsi="Arial" w:cs="Arial"/>
          <w:i/>
          <w:sz w:val="20"/>
          <w:szCs w:val="20"/>
          <w:lang w:val="en-GB"/>
        </w:rPr>
      </w:pPr>
      <w:r w:rsidRPr="00B176FB">
        <w:rPr>
          <w:rFonts w:ascii="Arial" w:hAnsi="Arial" w:cs="Arial"/>
          <w:i/>
          <w:sz w:val="20"/>
          <w:szCs w:val="20"/>
          <w:lang w:val="en-GB"/>
        </w:rPr>
        <w:t>Venue:</w:t>
      </w:r>
      <w:r w:rsidRPr="00B176FB">
        <w:rPr>
          <w:rFonts w:ascii="Arial" w:hAnsi="Arial" w:cs="Arial"/>
          <w:bCs/>
          <w:i/>
          <w:sz w:val="20"/>
          <w:szCs w:val="20"/>
          <w:lang w:val="en-US"/>
        </w:rPr>
        <w:t xml:space="preserve"> Limassol</w:t>
      </w:r>
      <w:r w:rsidRPr="00B176FB">
        <w:rPr>
          <w:rFonts w:ascii="Arial" w:hAnsi="Arial" w:cs="Arial"/>
          <w:i/>
          <w:sz w:val="20"/>
          <w:szCs w:val="20"/>
          <w:lang w:val="en-GB"/>
        </w:rPr>
        <w:t xml:space="preserve">, </w:t>
      </w:r>
      <w:r w:rsidRPr="00B176FB">
        <w:rPr>
          <w:rFonts w:ascii="Arial" w:hAnsi="Arial" w:cs="Arial"/>
          <w:i/>
          <w:sz w:val="20"/>
          <w:szCs w:val="20"/>
          <w:lang w:val="en-US"/>
        </w:rPr>
        <w:t xml:space="preserve">27-28 April </w:t>
      </w:r>
      <w:r w:rsidRPr="00B176FB">
        <w:rPr>
          <w:rFonts w:ascii="Arial" w:hAnsi="Arial" w:cs="Arial"/>
          <w:i/>
          <w:sz w:val="20"/>
          <w:szCs w:val="20"/>
          <w:lang w:val="en-GB"/>
        </w:rPr>
        <w:t>2017</w:t>
      </w:r>
    </w:p>
    <w:p w:rsidR="00B176FB" w:rsidRPr="00B176FB" w:rsidRDefault="00B176FB" w:rsidP="000B641E">
      <w:pPr>
        <w:pStyle w:val="ListParagraph"/>
        <w:spacing w:after="0" w:line="240" w:lineRule="auto"/>
        <w:ind w:left="0"/>
        <w:rPr>
          <w:rFonts w:ascii="Arial" w:hAnsi="Arial" w:cs="Arial"/>
          <w:i/>
          <w:sz w:val="20"/>
          <w:szCs w:val="20"/>
          <w:lang w:val="en-US"/>
        </w:rPr>
      </w:pPr>
      <w:r w:rsidRPr="00B176FB">
        <w:rPr>
          <w:rFonts w:ascii="Arial" w:hAnsi="Arial" w:cs="Arial"/>
          <w:i/>
          <w:sz w:val="20"/>
          <w:szCs w:val="20"/>
          <w:lang w:val="en-GB"/>
        </w:rPr>
        <w:t xml:space="preserve">Responsible Cypriot Authority: </w:t>
      </w:r>
      <w:r w:rsidRPr="00B176FB">
        <w:rPr>
          <w:rFonts w:ascii="Arial" w:hAnsi="Arial" w:cs="Arial"/>
          <w:i/>
          <w:sz w:val="20"/>
          <w:szCs w:val="20"/>
          <w:lang w:val="en-US"/>
        </w:rPr>
        <w:t>Office of the Commissioner for Personal Data Protection</w:t>
      </w:r>
    </w:p>
    <w:p w:rsidR="00B176FB" w:rsidRPr="00B176FB" w:rsidRDefault="00B176FB" w:rsidP="000B641E">
      <w:pPr>
        <w:pStyle w:val="ListParagraph"/>
        <w:spacing w:after="0" w:line="240" w:lineRule="auto"/>
        <w:ind w:left="0"/>
        <w:rPr>
          <w:rFonts w:ascii="Arial" w:hAnsi="Arial" w:cs="Arial"/>
          <w:i/>
          <w:sz w:val="20"/>
          <w:szCs w:val="20"/>
          <w:lang w:val="en-US"/>
        </w:rPr>
      </w:pPr>
    </w:p>
    <w:p w:rsidR="00B176FB" w:rsidRPr="00B176FB" w:rsidRDefault="00B176FB" w:rsidP="000B641E">
      <w:pPr>
        <w:pStyle w:val="ListParagraph"/>
        <w:spacing w:after="0" w:line="240" w:lineRule="auto"/>
        <w:ind w:left="0"/>
        <w:rPr>
          <w:rFonts w:ascii="Arial" w:hAnsi="Arial" w:cs="Arial"/>
          <w:b/>
          <w:i/>
          <w:sz w:val="20"/>
          <w:szCs w:val="20"/>
          <w:lang w:val="en-GB"/>
        </w:rPr>
      </w:pPr>
      <w:r w:rsidRPr="00B176FB">
        <w:rPr>
          <w:rFonts w:ascii="Arial" w:hAnsi="Arial" w:cs="Arial"/>
          <w:b/>
          <w:bCs/>
          <w:sz w:val="20"/>
          <w:szCs w:val="20"/>
          <w:lang w:val="en-GB"/>
        </w:rPr>
        <w:t>25.</w:t>
      </w:r>
      <w:r w:rsidRPr="00B176FB">
        <w:rPr>
          <w:rFonts w:ascii="Arial" w:hAnsi="Arial" w:cs="Arial"/>
          <w:b/>
          <w:sz w:val="20"/>
          <w:szCs w:val="20"/>
          <w:lang w:val="en-GB"/>
        </w:rPr>
        <w:t xml:space="preserve"> International Conference “The freedom of expression and the judgments of the ECHR, in particular taking into account new trends like internet</w:t>
      </w:r>
      <w:r w:rsidRPr="00B176FB">
        <w:rPr>
          <w:rFonts w:ascii="Arial" w:hAnsi="Arial" w:cs="Arial"/>
          <w:b/>
          <w:i/>
          <w:sz w:val="20"/>
          <w:szCs w:val="20"/>
          <w:lang w:val="en-GB"/>
        </w:rPr>
        <w:t>”</w:t>
      </w:r>
    </w:p>
    <w:p w:rsidR="00B176FB" w:rsidRPr="00B176FB" w:rsidRDefault="00B176FB" w:rsidP="000B641E">
      <w:pPr>
        <w:pStyle w:val="ListParagraph"/>
        <w:spacing w:after="0" w:line="240" w:lineRule="auto"/>
        <w:ind w:left="0"/>
        <w:rPr>
          <w:rFonts w:ascii="Arial" w:hAnsi="Arial" w:cs="Arial"/>
          <w:i/>
          <w:sz w:val="20"/>
          <w:szCs w:val="20"/>
          <w:lang w:val="en-GB"/>
        </w:rPr>
      </w:pPr>
      <w:r w:rsidRPr="00B176FB">
        <w:rPr>
          <w:rFonts w:ascii="Arial" w:hAnsi="Arial" w:cs="Arial"/>
          <w:i/>
          <w:sz w:val="20"/>
          <w:szCs w:val="20"/>
          <w:lang w:val="en-GB"/>
        </w:rPr>
        <w:t>Venue: Nicosia, Filoxenia Conference Centre, 28 April 2017</w:t>
      </w:r>
    </w:p>
    <w:p w:rsidR="00B176FB" w:rsidRPr="00B176FB" w:rsidRDefault="00B176FB" w:rsidP="000B641E">
      <w:pPr>
        <w:pStyle w:val="ListParagraph"/>
        <w:spacing w:after="0" w:line="240" w:lineRule="auto"/>
        <w:ind w:left="0"/>
        <w:rPr>
          <w:rFonts w:ascii="Arial" w:hAnsi="Arial" w:cs="Arial"/>
          <w:i/>
          <w:sz w:val="20"/>
          <w:szCs w:val="20"/>
          <w:lang w:val="en-GB"/>
        </w:rPr>
      </w:pPr>
      <w:r w:rsidRPr="00B176FB">
        <w:rPr>
          <w:rFonts w:ascii="Arial" w:hAnsi="Arial" w:cs="Arial"/>
          <w:i/>
          <w:sz w:val="20"/>
          <w:szCs w:val="20"/>
          <w:lang w:val="en-GB"/>
        </w:rPr>
        <w:t>Responsible Cypriot Authority: Supreme Court</w:t>
      </w:r>
    </w:p>
    <w:p w:rsidR="00B176FB" w:rsidRPr="00B176FB" w:rsidRDefault="00B176FB" w:rsidP="000B641E">
      <w:pPr>
        <w:pStyle w:val="ListParagraph"/>
        <w:spacing w:after="0" w:line="240" w:lineRule="auto"/>
        <w:ind w:left="0"/>
        <w:rPr>
          <w:rFonts w:ascii="Arial" w:hAnsi="Arial" w:cs="Arial"/>
          <w:i/>
          <w:sz w:val="20"/>
          <w:szCs w:val="20"/>
          <w:lang w:val="en-GB"/>
        </w:rPr>
      </w:pPr>
    </w:p>
    <w:p w:rsidR="00B176FB" w:rsidRPr="00B176FB" w:rsidRDefault="00B176FB" w:rsidP="000B641E">
      <w:pPr>
        <w:pStyle w:val="ListParagraph"/>
        <w:spacing w:after="0" w:line="240" w:lineRule="auto"/>
        <w:ind w:left="0"/>
        <w:rPr>
          <w:rFonts w:ascii="Arial" w:hAnsi="Arial" w:cs="Arial"/>
          <w:b/>
          <w:bCs/>
          <w:sz w:val="20"/>
          <w:szCs w:val="20"/>
          <w:lang w:val="en-GB"/>
        </w:rPr>
      </w:pPr>
      <w:r w:rsidRPr="00B176FB">
        <w:rPr>
          <w:rFonts w:ascii="Arial" w:hAnsi="Arial" w:cs="Arial"/>
          <w:b/>
          <w:bCs/>
          <w:sz w:val="20"/>
          <w:szCs w:val="20"/>
          <w:lang w:val="en-GB"/>
        </w:rPr>
        <w:t>26. Youth Peace Camp “The role of young people and youth policy in peace-building and intercultural dialogue”</w:t>
      </w:r>
    </w:p>
    <w:p w:rsidR="00B176FB" w:rsidRPr="00B176FB" w:rsidRDefault="00B176FB" w:rsidP="000B641E">
      <w:pPr>
        <w:pStyle w:val="ListParagraph"/>
        <w:spacing w:after="0" w:line="240" w:lineRule="auto"/>
        <w:ind w:left="0"/>
        <w:rPr>
          <w:rFonts w:ascii="Arial" w:hAnsi="Arial" w:cs="Arial"/>
          <w:i/>
          <w:sz w:val="20"/>
          <w:szCs w:val="20"/>
          <w:lang w:val="en-GB"/>
        </w:rPr>
      </w:pPr>
      <w:r w:rsidRPr="00B176FB">
        <w:rPr>
          <w:rFonts w:ascii="Arial" w:hAnsi="Arial" w:cs="Arial"/>
          <w:i/>
          <w:sz w:val="20"/>
          <w:szCs w:val="20"/>
          <w:lang w:val="en-GB"/>
        </w:rPr>
        <w:t>Venue: Strasbourg, 28 April-6 May 2017</w:t>
      </w:r>
    </w:p>
    <w:p w:rsidR="00B176FB" w:rsidRPr="00B176FB" w:rsidRDefault="00B176FB" w:rsidP="000B641E">
      <w:pPr>
        <w:pStyle w:val="ListParagraph"/>
        <w:spacing w:after="0" w:line="240" w:lineRule="auto"/>
        <w:ind w:left="0"/>
        <w:rPr>
          <w:rFonts w:ascii="Arial" w:hAnsi="Arial" w:cs="Arial"/>
          <w:i/>
          <w:sz w:val="20"/>
          <w:szCs w:val="20"/>
          <w:lang w:val="en-GB"/>
        </w:rPr>
      </w:pPr>
      <w:r w:rsidRPr="00B176FB">
        <w:rPr>
          <w:rFonts w:ascii="Arial" w:hAnsi="Arial" w:cs="Arial"/>
          <w:i/>
          <w:sz w:val="20"/>
          <w:szCs w:val="20"/>
          <w:lang w:val="en-GB"/>
        </w:rPr>
        <w:t>Responsible Cypriot Authority: Ministry of Education and Culture</w:t>
      </w:r>
    </w:p>
    <w:p w:rsidR="00B176FB" w:rsidRPr="00B176FB" w:rsidRDefault="00B176FB" w:rsidP="000B641E">
      <w:pPr>
        <w:pStyle w:val="ListParagraph"/>
        <w:spacing w:after="0" w:line="240" w:lineRule="auto"/>
        <w:ind w:left="0"/>
        <w:rPr>
          <w:rFonts w:ascii="Arial" w:hAnsi="Arial" w:cs="Arial"/>
          <w:i/>
          <w:sz w:val="20"/>
          <w:szCs w:val="20"/>
          <w:lang w:val="en-GB"/>
        </w:rPr>
      </w:pPr>
    </w:p>
    <w:p w:rsidR="00B176FB" w:rsidRPr="00B176FB" w:rsidRDefault="00B176FB" w:rsidP="000B641E">
      <w:pPr>
        <w:pStyle w:val="ListParagraph"/>
        <w:spacing w:after="0" w:line="240" w:lineRule="auto"/>
        <w:ind w:left="0"/>
        <w:rPr>
          <w:rFonts w:ascii="Arial" w:hAnsi="Arial" w:cs="Arial"/>
          <w:b/>
          <w:bCs/>
          <w:sz w:val="20"/>
          <w:szCs w:val="20"/>
          <w:lang w:val="en-GB"/>
        </w:rPr>
      </w:pPr>
      <w:r w:rsidRPr="00B176FB">
        <w:rPr>
          <w:rFonts w:ascii="Arial" w:hAnsi="Arial" w:cs="Arial"/>
          <w:b/>
          <w:bCs/>
          <w:sz w:val="20"/>
          <w:szCs w:val="20"/>
          <w:lang w:val="en-GB"/>
        </w:rPr>
        <w:t>27. Meeting of the EPAS Governing Board</w:t>
      </w:r>
    </w:p>
    <w:p w:rsidR="00B176FB" w:rsidRPr="00B176FB" w:rsidRDefault="00B176FB" w:rsidP="000B641E">
      <w:pPr>
        <w:pStyle w:val="ListParagraph"/>
        <w:spacing w:after="0" w:line="240" w:lineRule="auto"/>
        <w:ind w:left="0"/>
        <w:rPr>
          <w:rFonts w:ascii="Arial" w:hAnsi="Arial" w:cs="Arial"/>
          <w:i/>
          <w:sz w:val="20"/>
          <w:szCs w:val="20"/>
          <w:lang w:val="en-GB"/>
        </w:rPr>
      </w:pPr>
      <w:r w:rsidRPr="00B176FB">
        <w:rPr>
          <w:rFonts w:ascii="Arial" w:hAnsi="Arial" w:cs="Arial"/>
          <w:i/>
          <w:sz w:val="20"/>
          <w:szCs w:val="20"/>
          <w:lang w:val="en-GB"/>
        </w:rPr>
        <w:t>Venue:</w:t>
      </w:r>
      <w:r w:rsidRPr="00B176FB">
        <w:rPr>
          <w:rFonts w:ascii="Arial" w:hAnsi="Arial" w:cs="Arial"/>
          <w:bCs/>
          <w:i/>
          <w:sz w:val="20"/>
          <w:szCs w:val="20"/>
          <w:lang w:val="en-US"/>
        </w:rPr>
        <w:t xml:space="preserve"> Limassol</w:t>
      </w:r>
      <w:r w:rsidRPr="00B176FB">
        <w:rPr>
          <w:rFonts w:ascii="Arial" w:hAnsi="Arial" w:cs="Arial"/>
          <w:i/>
          <w:sz w:val="20"/>
          <w:szCs w:val="20"/>
          <w:lang w:val="en-GB"/>
        </w:rPr>
        <w:t xml:space="preserve">, </w:t>
      </w:r>
      <w:r w:rsidRPr="00B176FB">
        <w:rPr>
          <w:rFonts w:ascii="Arial" w:hAnsi="Arial" w:cs="Arial"/>
          <w:i/>
          <w:sz w:val="20"/>
          <w:szCs w:val="20"/>
          <w:lang w:val="en-US"/>
        </w:rPr>
        <w:t xml:space="preserve">9-10 May </w:t>
      </w:r>
      <w:r w:rsidRPr="00B176FB">
        <w:rPr>
          <w:rFonts w:ascii="Arial" w:hAnsi="Arial" w:cs="Arial"/>
          <w:i/>
          <w:sz w:val="20"/>
          <w:szCs w:val="20"/>
          <w:lang w:val="en-GB"/>
        </w:rPr>
        <w:t>2017</w:t>
      </w:r>
    </w:p>
    <w:p w:rsidR="00B176FB" w:rsidRPr="00B176FB" w:rsidRDefault="00B176FB" w:rsidP="000B641E">
      <w:pPr>
        <w:pStyle w:val="ListParagraph"/>
        <w:spacing w:after="0" w:line="240" w:lineRule="auto"/>
        <w:ind w:left="0"/>
        <w:rPr>
          <w:rFonts w:ascii="Arial" w:hAnsi="Arial" w:cs="Arial"/>
          <w:i/>
          <w:sz w:val="20"/>
          <w:szCs w:val="20"/>
          <w:lang w:val="en-GB"/>
        </w:rPr>
      </w:pPr>
      <w:r w:rsidRPr="00B176FB">
        <w:rPr>
          <w:rFonts w:ascii="Arial" w:hAnsi="Arial" w:cs="Arial"/>
          <w:i/>
          <w:sz w:val="20"/>
          <w:szCs w:val="20"/>
          <w:lang w:val="en-GB"/>
        </w:rPr>
        <w:t>Responsible Cypriot Authority: Ministry of Education and Culture</w:t>
      </w:r>
    </w:p>
    <w:p w:rsidR="00B176FB" w:rsidRPr="00B176FB" w:rsidRDefault="00B176FB" w:rsidP="000B641E">
      <w:pPr>
        <w:pStyle w:val="ListParagraph"/>
        <w:spacing w:after="0" w:line="240" w:lineRule="auto"/>
        <w:ind w:left="0"/>
        <w:rPr>
          <w:rFonts w:ascii="Arial" w:hAnsi="Arial" w:cs="Arial"/>
          <w:i/>
          <w:sz w:val="20"/>
          <w:szCs w:val="20"/>
          <w:lang w:val="en-GB"/>
        </w:rPr>
      </w:pPr>
    </w:p>
    <w:p w:rsidR="00B176FB" w:rsidRPr="00B176FB" w:rsidRDefault="00B176FB" w:rsidP="000B641E">
      <w:pPr>
        <w:pStyle w:val="ListParagraph"/>
        <w:spacing w:after="0" w:line="240" w:lineRule="auto"/>
        <w:ind w:left="0"/>
        <w:rPr>
          <w:rFonts w:ascii="Arial" w:hAnsi="Arial" w:cs="Arial"/>
          <w:b/>
          <w:bCs/>
          <w:sz w:val="20"/>
          <w:szCs w:val="20"/>
          <w:lang w:val="en-GB"/>
        </w:rPr>
      </w:pPr>
      <w:r w:rsidRPr="00B176FB">
        <w:rPr>
          <w:rFonts w:ascii="Arial" w:hAnsi="Arial" w:cs="Arial"/>
          <w:b/>
          <w:bCs/>
          <w:sz w:val="20"/>
          <w:szCs w:val="20"/>
          <w:lang w:val="en-US"/>
        </w:rPr>
        <w:t>28</w:t>
      </w:r>
      <w:r w:rsidRPr="00B176FB">
        <w:rPr>
          <w:rFonts w:ascii="Arial" w:hAnsi="Arial" w:cs="Arial"/>
          <w:b/>
          <w:bCs/>
          <w:sz w:val="20"/>
          <w:szCs w:val="20"/>
          <w:lang w:val="en-GB"/>
        </w:rPr>
        <w:t>. Anniversary Conference on the achievements of EPAS in promoting democracy, tolerance and inclusion through sport – reflection on 10 years of activities</w:t>
      </w:r>
    </w:p>
    <w:p w:rsidR="00B176FB" w:rsidRPr="00B176FB" w:rsidRDefault="00B176FB" w:rsidP="000B641E">
      <w:pPr>
        <w:pStyle w:val="ListParagraph"/>
        <w:spacing w:after="0" w:line="240" w:lineRule="auto"/>
        <w:ind w:left="0"/>
        <w:rPr>
          <w:rFonts w:ascii="Arial" w:hAnsi="Arial" w:cs="Arial"/>
          <w:i/>
          <w:sz w:val="20"/>
          <w:szCs w:val="20"/>
          <w:lang w:val="en-GB"/>
        </w:rPr>
      </w:pPr>
      <w:r w:rsidRPr="00B176FB">
        <w:rPr>
          <w:rFonts w:ascii="Arial" w:hAnsi="Arial" w:cs="Arial"/>
          <w:i/>
          <w:sz w:val="20"/>
          <w:szCs w:val="20"/>
          <w:lang w:val="en-GB"/>
        </w:rPr>
        <w:t>Venue:</w:t>
      </w:r>
      <w:r w:rsidRPr="00B176FB">
        <w:rPr>
          <w:rFonts w:ascii="Arial" w:hAnsi="Arial" w:cs="Arial"/>
          <w:bCs/>
          <w:i/>
          <w:sz w:val="20"/>
          <w:szCs w:val="20"/>
          <w:lang w:val="en-US"/>
        </w:rPr>
        <w:t xml:space="preserve"> Limassol</w:t>
      </w:r>
      <w:r w:rsidRPr="00B176FB">
        <w:rPr>
          <w:rFonts w:ascii="Arial" w:hAnsi="Arial" w:cs="Arial"/>
          <w:i/>
          <w:sz w:val="20"/>
          <w:szCs w:val="20"/>
          <w:lang w:val="en-GB"/>
        </w:rPr>
        <w:t xml:space="preserve">, </w:t>
      </w:r>
      <w:r w:rsidRPr="00B176FB">
        <w:rPr>
          <w:rFonts w:ascii="Arial" w:hAnsi="Arial" w:cs="Arial"/>
          <w:i/>
          <w:sz w:val="20"/>
          <w:szCs w:val="20"/>
          <w:lang w:val="en-US"/>
        </w:rPr>
        <w:t xml:space="preserve">11 May </w:t>
      </w:r>
      <w:r w:rsidRPr="00B176FB">
        <w:rPr>
          <w:rFonts w:ascii="Arial" w:hAnsi="Arial" w:cs="Arial"/>
          <w:i/>
          <w:sz w:val="20"/>
          <w:szCs w:val="20"/>
          <w:lang w:val="en-GB"/>
        </w:rPr>
        <w:t>2017</w:t>
      </w:r>
    </w:p>
    <w:p w:rsidR="00B176FB" w:rsidRPr="00B176FB" w:rsidRDefault="00B176FB" w:rsidP="000B641E">
      <w:pPr>
        <w:pStyle w:val="ListParagraph"/>
        <w:spacing w:after="0" w:line="240" w:lineRule="auto"/>
        <w:ind w:left="0"/>
        <w:rPr>
          <w:rFonts w:ascii="Arial" w:hAnsi="Arial" w:cs="Arial"/>
          <w:i/>
          <w:sz w:val="20"/>
          <w:szCs w:val="20"/>
          <w:lang w:val="en-GB"/>
        </w:rPr>
      </w:pPr>
      <w:r w:rsidRPr="00B176FB">
        <w:rPr>
          <w:rFonts w:ascii="Arial" w:hAnsi="Arial" w:cs="Arial"/>
          <w:i/>
          <w:sz w:val="20"/>
          <w:szCs w:val="20"/>
          <w:lang w:val="en-GB"/>
        </w:rPr>
        <w:t>Responsible Cypriot Authority: Ministry of Education and Culture</w:t>
      </w:r>
    </w:p>
    <w:p w:rsidR="00B176FB" w:rsidRPr="00B176FB" w:rsidRDefault="00B176FB" w:rsidP="000B641E">
      <w:pPr>
        <w:pStyle w:val="ListParagraph"/>
        <w:spacing w:after="0" w:line="240" w:lineRule="auto"/>
        <w:ind w:left="0"/>
        <w:rPr>
          <w:rFonts w:ascii="Arial" w:hAnsi="Arial" w:cs="Arial"/>
          <w:i/>
          <w:sz w:val="20"/>
          <w:szCs w:val="20"/>
          <w:lang w:val="en-GB"/>
        </w:rPr>
      </w:pPr>
    </w:p>
    <w:p w:rsidR="00B176FB" w:rsidRPr="00B176FB" w:rsidRDefault="00B176FB" w:rsidP="000B641E">
      <w:pPr>
        <w:pStyle w:val="ListParagraph"/>
        <w:spacing w:after="0" w:line="240" w:lineRule="auto"/>
        <w:ind w:left="0"/>
        <w:rPr>
          <w:rFonts w:ascii="Arial" w:hAnsi="Arial" w:cs="Arial"/>
          <w:b/>
          <w:bCs/>
          <w:sz w:val="20"/>
          <w:szCs w:val="20"/>
          <w:lang w:val="en-GB"/>
        </w:rPr>
      </w:pPr>
      <w:r w:rsidRPr="00B176FB">
        <w:rPr>
          <w:rFonts w:ascii="Arial" w:hAnsi="Arial" w:cs="Arial"/>
          <w:b/>
          <w:bCs/>
          <w:sz w:val="20"/>
          <w:szCs w:val="20"/>
          <w:lang w:val="en-US"/>
        </w:rPr>
        <w:t>29</w:t>
      </w:r>
      <w:r w:rsidRPr="00B176FB">
        <w:rPr>
          <w:rFonts w:ascii="Arial" w:hAnsi="Arial" w:cs="Arial"/>
          <w:b/>
          <w:bCs/>
          <w:sz w:val="20"/>
          <w:szCs w:val="20"/>
          <w:lang w:val="en-GB"/>
        </w:rPr>
        <w:t>. High Level Conference (launching event) for the promotion of the “European Cultural Heritage Strategy for the 21</w:t>
      </w:r>
      <w:r w:rsidRPr="00BD3157">
        <w:rPr>
          <w:rFonts w:ascii="Arial" w:hAnsi="Arial" w:cs="Arial"/>
          <w:b/>
          <w:bCs/>
          <w:sz w:val="20"/>
          <w:szCs w:val="20"/>
          <w:vertAlign w:val="superscript"/>
          <w:lang w:val="en-GB"/>
        </w:rPr>
        <w:t>st</w:t>
      </w:r>
      <w:r w:rsidRPr="00B176FB">
        <w:rPr>
          <w:rFonts w:ascii="Arial" w:hAnsi="Arial" w:cs="Arial"/>
          <w:b/>
          <w:bCs/>
          <w:sz w:val="20"/>
          <w:szCs w:val="20"/>
          <w:lang w:val="en-GB"/>
        </w:rPr>
        <w:t xml:space="preserve"> century”</w:t>
      </w:r>
    </w:p>
    <w:p w:rsidR="00B176FB" w:rsidRPr="00B176FB" w:rsidRDefault="00B176FB" w:rsidP="000B641E">
      <w:pPr>
        <w:pStyle w:val="ListParagraph"/>
        <w:spacing w:after="0" w:line="240" w:lineRule="auto"/>
        <w:ind w:left="0"/>
        <w:rPr>
          <w:rFonts w:ascii="Arial" w:hAnsi="Arial" w:cs="Arial"/>
          <w:i/>
          <w:sz w:val="20"/>
          <w:szCs w:val="20"/>
          <w:lang w:val="en-GB"/>
        </w:rPr>
      </w:pPr>
      <w:r w:rsidRPr="00B176FB">
        <w:rPr>
          <w:rFonts w:ascii="Arial" w:hAnsi="Arial" w:cs="Arial"/>
          <w:i/>
          <w:sz w:val="20"/>
          <w:szCs w:val="20"/>
          <w:lang w:val="en-GB"/>
        </w:rPr>
        <w:t xml:space="preserve">Venue: </w:t>
      </w:r>
      <w:r w:rsidRPr="00B176FB">
        <w:rPr>
          <w:rFonts w:ascii="Arial" w:hAnsi="Arial" w:cs="Arial"/>
          <w:bCs/>
          <w:i/>
          <w:sz w:val="20"/>
          <w:szCs w:val="20"/>
          <w:lang w:val="en-GB"/>
        </w:rPr>
        <w:t>Nicosia, Filoxenia</w:t>
      </w:r>
      <w:r w:rsidRPr="00B176FB">
        <w:rPr>
          <w:rFonts w:ascii="Arial" w:hAnsi="Arial" w:cs="Arial"/>
          <w:i/>
          <w:sz w:val="20"/>
          <w:szCs w:val="20"/>
          <w:lang w:val="en-GB"/>
        </w:rPr>
        <w:t xml:space="preserve"> Conference Centre</w:t>
      </w:r>
    </w:p>
    <w:p w:rsidR="00B176FB" w:rsidRPr="00B176FB" w:rsidRDefault="00B176FB" w:rsidP="000B641E">
      <w:pPr>
        <w:pStyle w:val="ListParagraph"/>
        <w:spacing w:after="0" w:line="240" w:lineRule="auto"/>
        <w:ind w:left="0"/>
        <w:rPr>
          <w:rFonts w:ascii="Arial" w:hAnsi="Arial" w:cs="Arial"/>
          <w:i/>
          <w:sz w:val="20"/>
          <w:szCs w:val="20"/>
          <w:lang w:val="en-GB"/>
        </w:rPr>
      </w:pPr>
      <w:r w:rsidRPr="00B176FB">
        <w:rPr>
          <w:rFonts w:ascii="Arial" w:hAnsi="Arial" w:cs="Arial"/>
          <w:i/>
          <w:sz w:val="20"/>
          <w:szCs w:val="20"/>
          <w:lang w:val="en-GB"/>
        </w:rPr>
        <w:t>Responsible Cypriot Authority: Ministry of Interior</w:t>
      </w:r>
    </w:p>
    <w:p w:rsidR="00B176FB" w:rsidRPr="00B176FB" w:rsidRDefault="00B176FB" w:rsidP="000B641E">
      <w:pPr>
        <w:pStyle w:val="ListParagraph"/>
        <w:spacing w:after="0" w:line="240" w:lineRule="auto"/>
        <w:ind w:left="0"/>
        <w:rPr>
          <w:rFonts w:ascii="Arial" w:hAnsi="Arial" w:cs="Arial"/>
          <w:i/>
          <w:sz w:val="20"/>
          <w:szCs w:val="20"/>
          <w:lang w:val="en-GB"/>
        </w:rPr>
      </w:pPr>
    </w:p>
    <w:p w:rsidR="00B176FB" w:rsidRPr="00B176FB" w:rsidRDefault="00B176FB" w:rsidP="000B641E">
      <w:pPr>
        <w:pStyle w:val="ListParagraph"/>
        <w:spacing w:after="0" w:line="240" w:lineRule="auto"/>
        <w:ind w:left="0"/>
        <w:rPr>
          <w:rFonts w:ascii="Arial" w:hAnsi="Arial" w:cs="Arial"/>
          <w:b/>
          <w:sz w:val="20"/>
          <w:szCs w:val="20"/>
          <w:lang w:val="en-GB"/>
        </w:rPr>
      </w:pPr>
      <w:r w:rsidRPr="00B176FB">
        <w:rPr>
          <w:rFonts w:ascii="Arial" w:hAnsi="Arial" w:cs="Arial"/>
          <w:b/>
          <w:bCs/>
          <w:sz w:val="20"/>
          <w:szCs w:val="20"/>
          <w:lang w:val="en-US"/>
        </w:rPr>
        <w:t>30</w:t>
      </w:r>
      <w:r w:rsidRPr="00B176FB">
        <w:rPr>
          <w:rFonts w:ascii="Arial" w:hAnsi="Arial" w:cs="Arial"/>
          <w:b/>
          <w:sz w:val="20"/>
          <w:szCs w:val="20"/>
          <w:lang w:val="en-GB"/>
        </w:rPr>
        <w:t>. Seminar organised by the Cyprus Chairmanship of the Committee of Ministers and UNIDROIT on “Promoting and strengthening the international legal framework for the protection of cultural heritage”</w:t>
      </w:r>
    </w:p>
    <w:p w:rsidR="00B176FB" w:rsidRPr="00B176FB" w:rsidRDefault="00B176FB" w:rsidP="000B641E">
      <w:pPr>
        <w:pStyle w:val="ListParagraph"/>
        <w:spacing w:after="0" w:line="240" w:lineRule="auto"/>
        <w:ind w:left="0"/>
        <w:rPr>
          <w:rFonts w:ascii="Arial" w:hAnsi="Arial" w:cs="Arial"/>
          <w:bCs/>
          <w:i/>
          <w:sz w:val="20"/>
          <w:szCs w:val="20"/>
          <w:lang w:val="en-US"/>
        </w:rPr>
      </w:pPr>
      <w:r w:rsidRPr="00B176FB">
        <w:rPr>
          <w:rFonts w:ascii="Arial" w:hAnsi="Arial" w:cs="Arial"/>
          <w:i/>
          <w:sz w:val="20"/>
          <w:szCs w:val="20"/>
          <w:lang w:val="en-GB"/>
        </w:rPr>
        <w:t xml:space="preserve">Venue: </w:t>
      </w:r>
      <w:r w:rsidRPr="00B176FB">
        <w:rPr>
          <w:rFonts w:ascii="Arial" w:hAnsi="Arial" w:cs="Arial"/>
          <w:bCs/>
          <w:i/>
          <w:sz w:val="20"/>
          <w:szCs w:val="20"/>
          <w:lang w:val="en-US"/>
        </w:rPr>
        <w:t>New York, 2017</w:t>
      </w:r>
    </w:p>
    <w:p w:rsidR="00B176FB" w:rsidRPr="00B176FB" w:rsidRDefault="00B176FB" w:rsidP="000B641E">
      <w:pPr>
        <w:pStyle w:val="ListParagraph"/>
        <w:spacing w:after="0" w:line="240" w:lineRule="auto"/>
        <w:ind w:left="0"/>
        <w:rPr>
          <w:rFonts w:ascii="Arial" w:hAnsi="Arial" w:cs="Arial"/>
          <w:b/>
          <w:bCs/>
          <w:sz w:val="20"/>
          <w:szCs w:val="20"/>
          <w:lang w:val="en-GB"/>
        </w:rPr>
      </w:pPr>
    </w:p>
    <w:p w:rsidR="00B176FB" w:rsidRPr="00B176FB" w:rsidRDefault="00B176FB" w:rsidP="000B641E">
      <w:pPr>
        <w:pStyle w:val="ListParagraph"/>
        <w:spacing w:after="0" w:line="240" w:lineRule="auto"/>
        <w:ind w:left="0"/>
        <w:rPr>
          <w:rFonts w:ascii="Arial" w:hAnsi="Arial" w:cs="Arial"/>
          <w:b/>
          <w:sz w:val="20"/>
          <w:szCs w:val="20"/>
          <w:lang w:val="en-GB"/>
        </w:rPr>
      </w:pPr>
      <w:r w:rsidRPr="00B176FB">
        <w:rPr>
          <w:rFonts w:ascii="Arial" w:hAnsi="Arial" w:cs="Arial"/>
          <w:b/>
          <w:bCs/>
          <w:sz w:val="20"/>
          <w:szCs w:val="20"/>
          <w:lang w:val="en-GB"/>
        </w:rPr>
        <w:t>31. 127</w:t>
      </w:r>
      <w:r w:rsidRPr="00BD3157">
        <w:rPr>
          <w:rFonts w:ascii="Arial" w:hAnsi="Arial" w:cs="Arial"/>
          <w:b/>
          <w:bCs/>
          <w:sz w:val="20"/>
          <w:szCs w:val="20"/>
          <w:vertAlign w:val="superscript"/>
          <w:lang w:val="en-GB"/>
        </w:rPr>
        <w:t>th</w:t>
      </w:r>
      <w:r w:rsidRPr="00B176FB">
        <w:rPr>
          <w:rFonts w:ascii="Arial" w:hAnsi="Arial" w:cs="Arial"/>
          <w:b/>
          <w:sz w:val="20"/>
          <w:szCs w:val="20"/>
          <w:lang w:val="en-GB"/>
        </w:rPr>
        <w:t xml:space="preserve"> Session of the Committee of Ministers: handover of the chairmanship</w:t>
      </w:r>
    </w:p>
    <w:p w:rsidR="00B176FB" w:rsidRDefault="00B176FB" w:rsidP="000B641E">
      <w:pPr>
        <w:pStyle w:val="ListParagraph"/>
        <w:spacing w:after="0" w:line="240" w:lineRule="auto"/>
        <w:ind w:left="0"/>
        <w:rPr>
          <w:rFonts w:ascii="Arial" w:hAnsi="Arial" w:cs="Arial"/>
          <w:bCs/>
          <w:i/>
          <w:sz w:val="20"/>
          <w:szCs w:val="20"/>
          <w:lang w:val="en-US"/>
        </w:rPr>
      </w:pPr>
      <w:r w:rsidRPr="00B176FB">
        <w:rPr>
          <w:rFonts w:ascii="Arial" w:hAnsi="Arial" w:cs="Arial"/>
          <w:i/>
          <w:sz w:val="20"/>
          <w:szCs w:val="20"/>
          <w:lang w:val="en-GB"/>
        </w:rPr>
        <w:t xml:space="preserve">Venue: </w:t>
      </w:r>
      <w:r w:rsidRPr="00B176FB">
        <w:rPr>
          <w:rFonts w:ascii="Arial" w:hAnsi="Arial" w:cs="Arial"/>
          <w:bCs/>
          <w:i/>
          <w:sz w:val="20"/>
          <w:szCs w:val="20"/>
          <w:lang w:val="en-US"/>
        </w:rPr>
        <w:t>Nicosia, Filoxenia</w:t>
      </w:r>
      <w:r w:rsidRPr="00B176FB">
        <w:rPr>
          <w:rFonts w:ascii="Arial" w:hAnsi="Arial" w:cs="Arial"/>
          <w:i/>
          <w:sz w:val="20"/>
          <w:szCs w:val="20"/>
          <w:lang w:val="en-GB"/>
        </w:rPr>
        <w:t xml:space="preserve"> Conference Centre, </w:t>
      </w:r>
      <w:r w:rsidRPr="00B176FB">
        <w:rPr>
          <w:rFonts w:ascii="Arial" w:hAnsi="Arial" w:cs="Arial"/>
          <w:bCs/>
          <w:i/>
          <w:sz w:val="20"/>
          <w:szCs w:val="20"/>
          <w:lang w:val="en-US"/>
        </w:rPr>
        <w:t>19 May 2017</w:t>
      </w:r>
    </w:p>
    <w:p w:rsidR="00B176FB" w:rsidRPr="00B176FB" w:rsidRDefault="00B176FB" w:rsidP="000B641E">
      <w:pPr>
        <w:pStyle w:val="ListParagraph"/>
        <w:spacing w:after="0" w:line="240" w:lineRule="auto"/>
        <w:ind w:left="0"/>
        <w:rPr>
          <w:rFonts w:ascii="Arial" w:hAnsi="Arial" w:cs="Arial"/>
          <w:bCs/>
          <w:i/>
          <w:sz w:val="20"/>
          <w:szCs w:val="20"/>
          <w:lang w:val="en-US"/>
        </w:rPr>
      </w:pPr>
      <w:r w:rsidRPr="00B176FB">
        <w:rPr>
          <w:rFonts w:ascii="Arial" w:hAnsi="Arial" w:cs="Arial"/>
          <w:i/>
          <w:iCs/>
          <w:sz w:val="20"/>
          <w:szCs w:val="20"/>
          <w:lang w:val="en-GB"/>
        </w:rPr>
        <w:t>Responsible Cypriot Authority: Secretariat of the Cyprus Chairmanship of the CM</w:t>
      </w:r>
    </w:p>
    <w:p w:rsidR="00927339" w:rsidRPr="00B176FB" w:rsidRDefault="00927339" w:rsidP="006F6CCF">
      <w:pPr>
        <w:rPr>
          <w:rFonts w:cs="Arial"/>
          <w:szCs w:val="20"/>
          <w:lang w:val="en-US" w:eastAsia="tr-TR"/>
        </w:rPr>
      </w:pPr>
    </w:p>
    <w:sectPr w:rsidR="00927339" w:rsidRPr="00B176FB" w:rsidSect="000B641E">
      <w:headerReference w:type="even" r:id="rId9"/>
      <w:headerReference w:type="default" r:id="rId10"/>
      <w:headerReference w:type="first" r:id="rId11"/>
      <w:footerReference w:type="first" r:id="rId12"/>
      <w:type w:val="continuous"/>
      <w:pgSz w:w="11906" w:h="16838" w:code="9"/>
      <w:pgMar w:top="993" w:right="1134" w:bottom="709" w:left="1134" w:header="568" w:footer="493"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3B89" w:rsidRDefault="00753B89">
      <w:r>
        <w:separator/>
      </w:r>
    </w:p>
  </w:endnote>
  <w:endnote w:type="continuationSeparator" w:id="0">
    <w:p w:rsidR="00753B89" w:rsidRDefault="00753B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19FA" w:rsidRDefault="005A19FA">
    <w:pPr>
      <w:pStyle w:val="FootnoteText"/>
      <w:rPr>
        <w:szCs w:val="18"/>
      </w:rPr>
    </w:pPr>
    <w:r>
      <w:rPr>
        <w:szCs w:val="18"/>
      </w:rPr>
      <w:t xml:space="preserve">Internet : </w:t>
    </w:r>
    <w:r w:rsidRPr="00D412C2">
      <w:rPr>
        <w:szCs w:val="18"/>
      </w:rPr>
      <w:t>http://www.coe.int/cm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3B89" w:rsidRDefault="00753B89">
      <w:r>
        <w:separator/>
      </w:r>
    </w:p>
  </w:footnote>
  <w:footnote w:type="continuationSeparator" w:id="0">
    <w:p w:rsidR="00753B89" w:rsidRDefault="00753B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19FA" w:rsidRDefault="005A19FA">
    <w:pPr>
      <w:pStyle w:val="Header"/>
      <w:tabs>
        <w:tab w:val="clear" w:pos="4320"/>
        <w:tab w:val="clear" w:pos="8640"/>
        <w:tab w:val="center" w:pos="4820"/>
        <w:tab w:val="right" w:pos="9639"/>
      </w:tabs>
      <w:rPr>
        <w:sz w:val="18"/>
        <w:szCs w:val="18"/>
      </w:rPr>
    </w:pPr>
    <w:r>
      <w:rPr>
        <w:sz w:val="18"/>
        <w:szCs w:val="18"/>
      </w:rPr>
      <w:t>CM/Inf(</w:t>
    </w:r>
    <w:r w:rsidR="000D721F">
      <w:rPr>
        <w:sz w:val="18"/>
        <w:szCs w:val="18"/>
      </w:rPr>
      <w:t>201</w:t>
    </w:r>
    <w:r w:rsidR="008B1BC4">
      <w:rPr>
        <w:sz w:val="18"/>
        <w:szCs w:val="18"/>
      </w:rPr>
      <w:t>6</w:t>
    </w:r>
    <w:r>
      <w:rPr>
        <w:sz w:val="18"/>
        <w:szCs w:val="18"/>
      </w:rPr>
      <w:t>)</w:t>
    </w:r>
    <w:r w:rsidR="00F909BF">
      <w:rPr>
        <w:sz w:val="18"/>
        <w:szCs w:val="18"/>
      </w:rPr>
      <w:t>30</w:t>
    </w:r>
    <w:r>
      <w:rPr>
        <w:sz w:val="18"/>
        <w:szCs w:val="18"/>
      </w:rPr>
      <w:tab/>
    </w:r>
    <w:r>
      <w:rPr>
        <w:sz w:val="18"/>
        <w:szCs w:val="18"/>
      </w:rPr>
      <w:fldChar w:fldCharType="begin"/>
    </w:r>
    <w:r>
      <w:rPr>
        <w:sz w:val="18"/>
        <w:szCs w:val="18"/>
      </w:rPr>
      <w:instrText xml:space="preserve"> PAGE </w:instrText>
    </w:r>
    <w:r>
      <w:rPr>
        <w:sz w:val="18"/>
        <w:szCs w:val="18"/>
      </w:rPr>
      <w:fldChar w:fldCharType="separate"/>
    </w:r>
    <w:r w:rsidR="00E10571">
      <w:rPr>
        <w:noProof/>
        <w:sz w:val="18"/>
        <w:szCs w:val="18"/>
      </w:rPr>
      <w:t>2</w:t>
    </w:r>
    <w:r>
      <w:rPr>
        <w:sz w:val="18"/>
        <w:szCs w:val="18"/>
      </w:rPr>
      <w:fldChar w:fldCharType="end"/>
    </w:r>
  </w:p>
  <w:p w:rsidR="006A0AF4" w:rsidRDefault="006A0AF4">
    <w:pPr>
      <w:pStyle w:val="Header"/>
      <w:tabs>
        <w:tab w:val="clear" w:pos="4320"/>
        <w:tab w:val="clear" w:pos="8640"/>
        <w:tab w:val="center" w:pos="4820"/>
        <w:tab w:val="right" w:pos="9639"/>
      </w:tabs>
      <w:rPr>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19FA" w:rsidRDefault="005A19FA">
    <w:pPr>
      <w:pStyle w:val="Header"/>
      <w:tabs>
        <w:tab w:val="clear" w:pos="4320"/>
        <w:tab w:val="clear" w:pos="8640"/>
        <w:tab w:val="center" w:pos="4820"/>
        <w:tab w:val="right" w:pos="9639"/>
      </w:tabs>
      <w:rPr>
        <w:sz w:val="18"/>
        <w:szCs w:val="18"/>
      </w:rPr>
    </w:pPr>
    <w:r>
      <w:rPr>
        <w:sz w:val="18"/>
        <w:szCs w:val="18"/>
      </w:rPr>
      <w:tab/>
    </w:r>
    <w:r>
      <w:rPr>
        <w:sz w:val="18"/>
        <w:szCs w:val="18"/>
      </w:rPr>
      <w:fldChar w:fldCharType="begin"/>
    </w:r>
    <w:r>
      <w:rPr>
        <w:sz w:val="18"/>
        <w:szCs w:val="18"/>
      </w:rPr>
      <w:instrText xml:space="preserve"> PAGE </w:instrText>
    </w:r>
    <w:r>
      <w:rPr>
        <w:sz w:val="18"/>
        <w:szCs w:val="18"/>
      </w:rPr>
      <w:fldChar w:fldCharType="separate"/>
    </w:r>
    <w:r w:rsidR="00E10571">
      <w:rPr>
        <w:noProof/>
        <w:sz w:val="18"/>
        <w:szCs w:val="18"/>
      </w:rPr>
      <w:t>3</w:t>
    </w:r>
    <w:r>
      <w:rPr>
        <w:sz w:val="18"/>
        <w:szCs w:val="18"/>
      </w:rPr>
      <w:fldChar w:fldCharType="end"/>
    </w:r>
    <w:r>
      <w:rPr>
        <w:sz w:val="18"/>
        <w:szCs w:val="18"/>
      </w:rPr>
      <w:tab/>
    </w:r>
    <w:r w:rsidR="000D721F">
      <w:rPr>
        <w:sz w:val="18"/>
        <w:szCs w:val="18"/>
      </w:rPr>
      <w:t>CM/Inf(201</w:t>
    </w:r>
    <w:r w:rsidR="008B1BC4">
      <w:rPr>
        <w:sz w:val="18"/>
        <w:szCs w:val="18"/>
      </w:rPr>
      <w:t>6</w:t>
    </w:r>
    <w:r w:rsidR="006A2AAC">
      <w:rPr>
        <w:sz w:val="18"/>
        <w:szCs w:val="18"/>
      </w:rPr>
      <w:t>)</w:t>
    </w:r>
    <w:r w:rsidR="00F909BF">
      <w:rPr>
        <w:sz w:val="18"/>
        <w:szCs w:val="18"/>
      </w:rPr>
      <w:t>30</w:t>
    </w:r>
  </w:p>
  <w:p w:rsidR="006A0AF4" w:rsidRDefault="006A0AF4">
    <w:pPr>
      <w:pStyle w:val="Header"/>
      <w:tabs>
        <w:tab w:val="clear" w:pos="4320"/>
        <w:tab w:val="clear" w:pos="8640"/>
        <w:tab w:val="center" w:pos="4820"/>
        <w:tab w:val="right" w:pos="9639"/>
      </w:tabs>
      <w:rPr>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045D" w:rsidRDefault="009A3682" w:rsidP="000E045D">
    <w:pPr>
      <w:pStyle w:val="Header"/>
      <w:tabs>
        <w:tab w:val="clear" w:pos="4320"/>
        <w:tab w:val="clear" w:pos="8640"/>
        <w:tab w:val="center" w:pos="4820"/>
        <w:tab w:val="right" w:pos="9639"/>
      </w:tabs>
    </w:pPr>
    <w:r>
      <w:rPr>
        <w:noProof/>
        <w:lang w:val="en-US" w:eastAsia="en-US"/>
      </w:rPr>
      <w:drawing>
        <wp:inline distT="0" distB="0" distL="0" distR="0">
          <wp:extent cx="6472555" cy="922655"/>
          <wp:effectExtent l="0" t="0" r="4445" b="0"/>
          <wp:docPr id="1" name="Picture 1" descr="CM-Cyprus-Chairmansh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Cyprus-Chairmanshi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2555" cy="922655"/>
                  </a:xfrm>
                  <a:prstGeom prst="rect">
                    <a:avLst/>
                  </a:prstGeom>
                  <a:noFill/>
                  <a:ln>
                    <a:noFill/>
                  </a:ln>
                </pic:spPr>
              </pic:pic>
            </a:graphicData>
          </a:graphic>
        </wp:inline>
      </w:drawing>
    </w:r>
  </w:p>
  <w:p w:rsidR="000E045D" w:rsidRDefault="000E045D" w:rsidP="006A2A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FC5901"/>
    <w:multiLevelType w:val="hybridMultilevel"/>
    <w:tmpl w:val="2BA24CC0"/>
    <w:lvl w:ilvl="0" w:tplc="D7E89084">
      <w:numFmt w:val="bullet"/>
      <w:pStyle w:val="Heading1"/>
      <w:lvlText w:val="-"/>
      <w:lvlJc w:val="left"/>
      <w:pPr>
        <w:ind w:left="1353" w:hanging="360"/>
      </w:pPr>
      <w:rPr>
        <w:rFonts w:ascii="Times New Roman" w:eastAsia="Times New Roman" w:hAnsi="Times New Roman" w:cs="Times New Roman" w:hint="default"/>
      </w:rPr>
    </w:lvl>
    <w:lvl w:ilvl="1" w:tplc="04020003" w:tentative="1">
      <w:start w:val="1"/>
      <w:numFmt w:val="bullet"/>
      <w:lvlText w:val="o"/>
      <w:lvlJc w:val="left"/>
      <w:pPr>
        <w:ind w:left="2869" w:hanging="360"/>
      </w:pPr>
      <w:rPr>
        <w:rFonts w:ascii="Courier New" w:hAnsi="Courier New" w:cs="Courier New" w:hint="default"/>
      </w:rPr>
    </w:lvl>
    <w:lvl w:ilvl="2" w:tplc="04020005" w:tentative="1">
      <w:start w:val="1"/>
      <w:numFmt w:val="bullet"/>
      <w:lvlText w:val=""/>
      <w:lvlJc w:val="left"/>
      <w:pPr>
        <w:ind w:left="3589" w:hanging="360"/>
      </w:pPr>
      <w:rPr>
        <w:rFonts w:ascii="Wingdings" w:hAnsi="Wingdings" w:hint="default"/>
      </w:rPr>
    </w:lvl>
    <w:lvl w:ilvl="3" w:tplc="04020001" w:tentative="1">
      <w:start w:val="1"/>
      <w:numFmt w:val="bullet"/>
      <w:lvlText w:val=""/>
      <w:lvlJc w:val="left"/>
      <w:pPr>
        <w:ind w:left="4309" w:hanging="360"/>
      </w:pPr>
      <w:rPr>
        <w:rFonts w:ascii="Symbol" w:hAnsi="Symbol" w:hint="default"/>
      </w:rPr>
    </w:lvl>
    <w:lvl w:ilvl="4" w:tplc="04020003" w:tentative="1">
      <w:start w:val="1"/>
      <w:numFmt w:val="bullet"/>
      <w:lvlText w:val="o"/>
      <w:lvlJc w:val="left"/>
      <w:pPr>
        <w:ind w:left="5029" w:hanging="360"/>
      </w:pPr>
      <w:rPr>
        <w:rFonts w:ascii="Courier New" w:hAnsi="Courier New" w:cs="Courier New" w:hint="default"/>
      </w:rPr>
    </w:lvl>
    <w:lvl w:ilvl="5" w:tplc="04020005" w:tentative="1">
      <w:start w:val="1"/>
      <w:numFmt w:val="bullet"/>
      <w:lvlText w:val=""/>
      <w:lvlJc w:val="left"/>
      <w:pPr>
        <w:ind w:left="5749" w:hanging="360"/>
      </w:pPr>
      <w:rPr>
        <w:rFonts w:ascii="Wingdings" w:hAnsi="Wingdings" w:hint="default"/>
      </w:rPr>
    </w:lvl>
    <w:lvl w:ilvl="6" w:tplc="04020001" w:tentative="1">
      <w:start w:val="1"/>
      <w:numFmt w:val="bullet"/>
      <w:lvlText w:val=""/>
      <w:lvlJc w:val="left"/>
      <w:pPr>
        <w:ind w:left="6469" w:hanging="360"/>
      </w:pPr>
      <w:rPr>
        <w:rFonts w:ascii="Symbol" w:hAnsi="Symbol" w:hint="default"/>
      </w:rPr>
    </w:lvl>
    <w:lvl w:ilvl="7" w:tplc="04020003" w:tentative="1">
      <w:start w:val="1"/>
      <w:numFmt w:val="bullet"/>
      <w:lvlText w:val="o"/>
      <w:lvlJc w:val="left"/>
      <w:pPr>
        <w:ind w:left="7189" w:hanging="360"/>
      </w:pPr>
      <w:rPr>
        <w:rFonts w:ascii="Courier New" w:hAnsi="Courier New" w:cs="Courier New" w:hint="default"/>
      </w:rPr>
    </w:lvl>
    <w:lvl w:ilvl="8" w:tplc="04020005" w:tentative="1">
      <w:start w:val="1"/>
      <w:numFmt w:val="bullet"/>
      <w:lvlText w:val=""/>
      <w:lvlJc w:val="left"/>
      <w:pPr>
        <w:ind w:left="7909" w:hanging="360"/>
      </w:pPr>
      <w:rPr>
        <w:rFonts w:ascii="Wingdings" w:hAnsi="Wingdings" w:hint="default"/>
      </w:rPr>
    </w:lvl>
  </w:abstractNum>
  <w:abstractNum w:abstractNumId="1" w15:restartNumberingAfterBreak="0">
    <w:nsid w:val="12127231"/>
    <w:multiLevelType w:val="multilevel"/>
    <w:tmpl w:val="00FC1E90"/>
    <w:lvl w:ilvl="0">
      <w:start w:val="1"/>
      <w:numFmt w:val="upperRoman"/>
      <w:lvlText w:val="%1."/>
      <w:lvlJc w:val="left"/>
      <w:pPr>
        <w:tabs>
          <w:tab w:val="num" w:pos="360"/>
        </w:tabs>
        <w:ind w:left="0" w:firstLine="0"/>
      </w:pPr>
      <w:rPr>
        <w:rFonts w:hint="default"/>
      </w:rPr>
    </w:lvl>
    <w:lvl w:ilvl="1">
      <w:start w:val="1"/>
      <w:numFmt w:val="decimal"/>
      <w:lvlText w:val="%1.%2."/>
      <w:lvlJc w:val="left"/>
      <w:pPr>
        <w:tabs>
          <w:tab w:val="num" w:pos="1080"/>
        </w:tabs>
        <w:ind w:left="720" w:firstLine="0"/>
      </w:pPr>
      <w:rPr>
        <w:rFonts w:hint="default"/>
      </w:rPr>
    </w:lvl>
    <w:lvl w:ilvl="2">
      <w:start w:val="1"/>
      <w:numFmt w:val="decimal"/>
      <w:lvlText w:val="%1.%2.%3."/>
      <w:lvlJc w:val="left"/>
      <w:pPr>
        <w:tabs>
          <w:tab w:val="num" w:pos="1800"/>
        </w:tabs>
        <w:ind w:left="1440" w:firstLine="0"/>
      </w:pPr>
      <w:rPr>
        <w:rFonts w:hint="default"/>
      </w:rPr>
    </w:lvl>
    <w:lvl w:ilvl="3">
      <w:start w:val="1"/>
      <w:numFmt w:val="decimal"/>
      <w:pStyle w:val="COEHeading4"/>
      <w:lvlText w:val="%1.%2.%3.%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 w15:restartNumberingAfterBreak="0">
    <w:nsid w:val="234C5098"/>
    <w:multiLevelType w:val="hybridMultilevel"/>
    <w:tmpl w:val="A11E8DD0"/>
    <w:lvl w:ilvl="0" w:tplc="5BE4C80A">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18B5C71"/>
    <w:multiLevelType w:val="hybridMultilevel"/>
    <w:tmpl w:val="6FB4D9AC"/>
    <w:lvl w:ilvl="0" w:tplc="2FA4024C">
      <w:start w:val="1"/>
      <w:numFmt w:val="upperRoman"/>
      <w:lvlText w:val="%1."/>
      <w:lvlJc w:val="left"/>
      <w:pPr>
        <w:ind w:left="1430" w:hanging="720"/>
      </w:pPr>
      <w:rPr>
        <w:rFonts w:hint="default"/>
        <w:strike w:val="0"/>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4" w15:restartNumberingAfterBreak="0">
    <w:nsid w:val="338A6A86"/>
    <w:multiLevelType w:val="hybridMultilevel"/>
    <w:tmpl w:val="77824BB4"/>
    <w:lvl w:ilvl="0" w:tplc="132243AC">
      <w:start w:val="3"/>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FB7034F"/>
    <w:multiLevelType w:val="hybridMultilevel"/>
    <w:tmpl w:val="F4C84346"/>
    <w:lvl w:ilvl="0" w:tplc="D2D24FF2">
      <w:start w:val="1"/>
      <w:numFmt w:val="bullet"/>
      <w:pStyle w:val="COE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1">
      <w:start w:val="1"/>
      <w:numFmt w:val="bullet"/>
      <w:lvlText w:val=""/>
      <w:lvlJc w:val="left"/>
      <w:pPr>
        <w:tabs>
          <w:tab w:val="num" w:pos="2520"/>
        </w:tabs>
        <w:ind w:left="2520" w:hanging="360"/>
      </w:pPr>
      <w:rPr>
        <w:rFonts w:ascii="Symbol" w:hAnsi="Symbo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40E140C1"/>
    <w:multiLevelType w:val="hybridMultilevel"/>
    <w:tmpl w:val="DE40C5C8"/>
    <w:lvl w:ilvl="0" w:tplc="523C21E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61F7798E"/>
    <w:multiLevelType w:val="hybridMultilevel"/>
    <w:tmpl w:val="1366A560"/>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 w15:restartNumberingAfterBreak="0">
    <w:nsid w:val="7AB42D9F"/>
    <w:multiLevelType w:val="multilevel"/>
    <w:tmpl w:val="BF7A66F2"/>
    <w:lvl w:ilvl="0">
      <w:start w:val="1"/>
      <w:numFmt w:val="upperRoman"/>
      <w:lvlText w:val="%1."/>
      <w:lvlJc w:val="left"/>
      <w:pPr>
        <w:tabs>
          <w:tab w:val="num" w:pos="360"/>
        </w:tabs>
        <w:ind w:left="0" w:firstLine="0"/>
      </w:pPr>
      <w:rPr>
        <w:rFonts w:hint="default"/>
      </w:rPr>
    </w:lvl>
    <w:lvl w:ilvl="1">
      <w:start w:val="1"/>
      <w:numFmt w:val="decimal"/>
      <w:lvlText w:val="%1.%2."/>
      <w:lvlJc w:val="left"/>
      <w:pPr>
        <w:tabs>
          <w:tab w:val="num" w:pos="1080"/>
        </w:tabs>
        <w:ind w:left="720" w:firstLine="0"/>
      </w:pPr>
      <w:rPr>
        <w:rFonts w:hint="default"/>
      </w:rPr>
    </w:lvl>
    <w:lvl w:ilvl="2">
      <w:start w:val="1"/>
      <w:numFmt w:val="decimal"/>
      <w:lvlText w:val="%1.%2.%3."/>
      <w:lvlJc w:val="left"/>
      <w:pPr>
        <w:tabs>
          <w:tab w:val="num" w:pos="1800"/>
        </w:tabs>
        <w:ind w:left="1440" w:firstLine="0"/>
      </w:pPr>
      <w:rPr>
        <w:rFonts w:hint="default"/>
      </w:rPr>
    </w:lvl>
    <w:lvl w:ilvl="3">
      <w:start w:val="1"/>
      <w:numFmt w:val="decimal"/>
      <w:pStyle w:val="Heading4"/>
      <w:lvlText w:val="%1.%2.%3.%4."/>
      <w:lvlJc w:val="left"/>
      <w:pPr>
        <w:tabs>
          <w:tab w:val="num" w:pos="2520"/>
        </w:tabs>
        <w:ind w:left="2160" w:firstLine="0"/>
      </w:pPr>
      <w:rPr>
        <w:rFonts w:hint="default"/>
      </w:rPr>
    </w:lvl>
    <w:lvl w:ilvl="4">
      <w:start w:val="1"/>
      <w:numFmt w:val="decimal"/>
      <w:pStyle w:val="Heading5"/>
      <w:lvlText w:val="(%5)"/>
      <w:lvlJc w:val="left"/>
      <w:pPr>
        <w:tabs>
          <w:tab w:val="num" w:pos="3240"/>
        </w:tabs>
        <w:ind w:left="2880"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num w:numId="1">
    <w:abstractNumId w:val="5"/>
  </w:num>
  <w:num w:numId="2">
    <w:abstractNumId w:val="8"/>
  </w:num>
  <w:num w:numId="3">
    <w:abstractNumId w:val="8"/>
  </w:num>
  <w:num w:numId="4">
    <w:abstractNumId w:val="8"/>
  </w:num>
  <w:num w:numId="5">
    <w:abstractNumId w:val="1"/>
  </w:num>
  <w:num w:numId="6">
    <w:abstractNumId w:val="8"/>
  </w:num>
  <w:num w:numId="7">
    <w:abstractNumId w:val="8"/>
  </w:num>
  <w:num w:numId="8">
    <w:abstractNumId w:val="8"/>
  </w:num>
  <w:num w:numId="9">
    <w:abstractNumId w:val="8"/>
  </w:num>
  <w:num w:numId="10">
    <w:abstractNumId w:val="8"/>
  </w:num>
  <w:num w:numId="11">
    <w:abstractNumId w:val="8"/>
  </w:num>
  <w:num w:numId="12">
    <w:abstractNumId w:val="5"/>
  </w:num>
  <w:num w:numId="13">
    <w:abstractNumId w:val="1"/>
  </w:num>
  <w:num w:numId="14">
    <w:abstractNumId w:val="8"/>
  </w:num>
  <w:num w:numId="15">
    <w:abstractNumId w:val="8"/>
  </w:num>
  <w:num w:numId="16">
    <w:abstractNumId w:val="8"/>
  </w:num>
  <w:num w:numId="17">
    <w:abstractNumId w:val="8"/>
  </w:num>
  <w:num w:numId="18">
    <w:abstractNumId w:val="8"/>
  </w:num>
  <w:num w:numId="19">
    <w:abstractNumId w:val="8"/>
  </w:num>
  <w:num w:numId="20">
    <w:abstractNumId w:val="5"/>
  </w:num>
  <w:num w:numId="21">
    <w:abstractNumId w:val="1"/>
  </w:num>
  <w:num w:numId="22">
    <w:abstractNumId w:val="8"/>
  </w:num>
  <w:num w:numId="23">
    <w:abstractNumId w:val="8"/>
  </w:num>
  <w:num w:numId="24">
    <w:abstractNumId w:val="8"/>
  </w:num>
  <w:num w:numId="25">
    <w:abstractNumId w:val="8"/>
  </w:num>
  <w:num w:numId="26">
    <w:abstractNumId w:val="8"/>
  </w:num>
  <w:num w:numId="27">
    <w:abstractNumId w:val="8"/>
  </w:num>
  <w:num w:numId="28">
    <w:abstractNumId w:val="5"/>
  </w:num>
  <w:num w:numId="29">
    <w:abstractNumId w:val="1"/>
  </w:num>
  <w:num w:numId="30">
    <w:abstractNumId w:val="8"/>
  </w:num>
  <w:num w:numId="31">
    <w:abstractNumId w:val="8"/>
  </w:num>
  <w:num w:numId="32">
    <w:abstractNumId w:val="8"/>
  </w:num>
  <w:num w:numId="33">
    <w:abstractNumId w:val="8"/>
  </w:num>
  <w:num w:numId="34">
    <w:abstractNumId w:val="8"/>
  </w:num>
  <w:num w:numId="35">
    <w:abstractNumId w:val="8"/>
  </w:num>
  <w:num w:numId="36">
    <w:abstractNumId w:val="7"/>
  </w:num>
  <w:num w:numId="37">
    <w:abstractNumId w:val="2"/>
  </w:num>
  <w:num w:numId="38">
    <w:abstractNumId w:val="3"/>
  </w:num>
  <w:num w:numId="39">
    <w:abstractNumId w:val="0"/>
  </w:num>
  <w:num w:numId="40">
    <w:abstractNumId w:val="4"/>
  </w:num>
  <w:num w:numId="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B31"/>
    <w:rsid w:val="00002A10"/>
    <w:rsid w:val="0004360D"/>
    <w:rsid w:val="000436A8"/>
    <w:rsid w:val="00044520"/>
    <w:rsid w:val="00072FAE"/>
    <w:rsid w:val="000955C9"/>
    <w:rsid w:val="000B4435"/>
    <w:rsid w:val="000B641E"/>
    <w:rsid w:val="000B7CC9"/>
    <w:rsid w:val="000D721F"/>
    <w:rsid w:val="000E045D"/>
    <w:rsid w:val="000F2CCC"/>
    <w:rsid w:val="00105B46"/>
    <w:rsid w:val="00107F87"/>
    <w:rsid w:val="0011139E"/>
    <w:rsid w:val="00124729"/>
    <w:rsid w:val="001329D8"/>
    <w:rsid w:val="001428D6"/>
    <w:rsid w:val="00155DCD"/>
    <w:rsid w:val="00162AC8"/>
    <w:rsid w:val="00163C23"/>
    <w:rsid w:val="001714E6"/>
    <w:rsid w:val="001854B1"/>
    <w:rsid w:val="0019305F"/>
    <w:rsid w:val="001B1540"/>
    <w:rsid w:val="001C2A66"/>
    <w:rsid w:val="001C6932"/>
    <w:rsid w:val="00212910"/>
    <w:rsid w:val="0023570A"/>
    <w:rsid w:val="002629D0"/>
    <w:rsid w:val="00283F17"/>
    <w:rsid w:val="002C213C"/>
    <w:rsid w:val="002D35D0"/>
    <w:rsid w:val="00314AEB"/>
    <w:rsid w:val="00315230"/>
    <w:rsid w:val="00333534"/>
    <w:rsid w:val="00366D03"/>
    <w:rsid w:val="00377A72"/>
    <w:rsid w:val="00384CD7"/>
    <w:rsid w:val="00385844"/>
    <w:rsid w:val="00390FEF"/>
    <w:rsid w:val="003A393C"/>
    <w:rsid w:val="003A61E5"/>
    <w:rsid w:val="003B7308"/>
    <w:rsid w:val="003E519F"/>
    <w:rsid w:val="003E5EFC"/>
    <w:rsid w:val="003E6232"/>
    <w:rsid w:val="003E64BE"/>
    <w:rsid w:val="0041355E"/>
    <w:rsid w:val="00451F59"/>
    <w:rsid w:val="00452809"/>
    <w:rsid w:val="00457906"/>
    <w:rsid w:val="00465E80"/>
    <w:rsid w:val="004B2368"/>
    <w:rsid w:val="004B33BE"/>
    <w:rsid w:val="004F480B"/>
    <w:rsid w:val="0055376D"/>
    <w:rsid w:val="00555C5C"/>
    <w:rsid w:val="00562FB6"/>
    <w:rsid w:val="005631F3"/>
    <w:rsid w:val="00586105"/>
    <w:rsid w:val="005A19FA"/>
    <w:rsid w:val="005A77F6"/>
    <w:rsid w:val="005D65C6"/>
    <w:rsid w:val="005F7F3C"/>
    <w:rsid w:val="0062781D"/>
    <w:rsid w:val="006312A7"/>
    <w:rsid w:val="00645B61"/>
    <w:rsid w:val="006501C3"/>
    <w:rsid w:val="00675E16"/>
    <w:rsid w:val="0068043A"/>
    <w:rsid w:val="00681803"/>
    <w:rsid w:val="006844F7"/>
    <w:rsid w:val="006A0AF4"/>
    <w:rsid w:val="006A2AAC"/>
    <w:rsid w:val="006D45FE"/>
    <w:rsid w:val="006F35F5"/>
    <w:rsid w:val="006F4029"/>
    <w:rsid w:val="006F6CCF"/>
    <w:rsid w:val="007013D2"/>
    <w:rsid w:val="0070716B"/>
    <w:rsid w:val="00707833"/>
    <w:rsid w:val="007163EC"/>
    <w:rsid w:val="007204CB"/>
    <w:rsid w:val="00722678"/>
    <w:rsid w:val="00753B89"/>
    <w:rsid w:val="00763CCA"/>
    <w:rsid w:val="00766D7C"/>
    <w:rsid w:val="00787C7F"/>
    <w:rsid w:val="007B34FC"/>
    <w:rsid w:val="007C21AA"/>
    <w:rsid w:val="007C2DA5"/>
    <w:rsid w:val="007D59E8"/>
    <w:rsid w:val="007F39B4"/>
    <w:rsid w:val="00812AC1"/>
    <w:rsid w:val="008216F8"/>
    <w:rsid w:val="00823701"/>
    <w:rsid w:val="00823910"/>
    <w:rsid w:val="00840B31"/>
    <w:rsid w:val="00841FF8"/>
    <w:rsid w:val="008423AC"/>
    <w:rsid w:val="0084686A"/>
    <w:rsid w:val="0087196B"/>
    <w:rsid w:val="00890C18"/>
    <w:rsid w:val="008935BE"/>
    <w:rsid w:val="00896B08"/>
    <w:rsid w:val="008A422E"/>
    <w:rsid w:val="008B1BC4"/>
    <w:rsid w:val="0091017C"/>
    <w:rsid w:val="00911EE0"/>
    <w:rsid w:val="00927339"/>
    <w:rsid w:val="009423D9"/>
    <w:rsid w:val="00952260"/>
    <w:rsid w:val="00973931"/>
    <w:rsid w:val="009A31F1"/>
    <w:rsid w:val="009A3682"/>
    <w:rsid w:val="009B6AA5"/>
    <w:rsid w:val="009D6325"/>
    <w:rsid w:val="009E15C6"/>
    <w:rsid w:val="00A40923"/>
    <w:rsid w:val="00A42461"/>
    <w:rsid w:val="00A433AB"/>
    <w:rsid w:val="00A92BC9"/>
    <w:rsid w:val="00AA6AD8"/>
    <w:rsid w:val="00AE0C33"/>
    <w:rsid w:val="00B176FB"/>
    <w:rsid w:val="00B2030E"/>
    <w:rsid w:val="00B254D6"/>
    <w:rsid w:val="00B411DD"/>
    <w:rsid w:val="00B51828"/>
    <w:rsid w:val="00B723D8"/>
    <w:rsid w:val="00B94FE6"/>
    <w:rsid w:val="00BB3757"/>
    <w:rsid w:val="00BC1591"/>
    <w:rsid w:val="00BC55B2"/>
    <w:rsid w:val="00BD3157"/>
    <w:rsid w:val="00BE5279"/>
    <w:rsid w:val="00BE69D0"/>
    <w:rsid w:val="00BF145B"/>
    <w:rsid w:val="00C462B6"/>
    <w:rsid w:val="00C6002F"/>
    <w:rsid w:val="00C930DB"/>
    <w:rsid w:val="00C93AE3"/>
    <w:rsid w:val="00CD1144"/>
    <w:rsid w:val="00CD7917"/>
    <w:rsid w:val="00CE01F0"/>
    <w:rsid w:val="00CE2257"/>
    <w:rsid w:val="00D32F67"/>
    <w:rsid w:val="00D405DB"/>
    <w:rsid w:val="00D4063F"/>
    <w:rsid w:val="00D412C2"/>
    <w:rsid w:val="00D5394F"/>
    <w:rsid w:val="00D63A0B"/>
    <w:rsid w:val="00D71B86"/>
    <w:rsid w:val="00D71E78"/>
    <w:rsid w:val="00D72211"/>
    <w:rsid w:val="00D732FA"/>
    <w:rsid w:val="00D911AC"/>
    <w:rsid w:val="00DA1972"/>
    <w:rsid w:val="00DA3635"/>
    <w:rsid w:val="00DD7D69"/>
    <w:rsid w:val="00DE28C5"/>
    <w:rsid w:val="00DF3348"/>
    <w:rsid w:val="00DF5AB9"/>
    <w:rsid w:val="00DF6AE4"/>
    <w:rsid w:val="00E03E70"/>
    <w:rsid w:val="00E10571"/>
    <w:rsid w:val="00E2001A"/>
    <w:rsid w:val="00E37991"/>
    <w:rsid w:val="00E42B71"/>
    <w:rsid w:val="00E86360"/>
    <w:rsid w:val="00EA5569"/>
    <w:rsid w:val="00ED647B"/>
    <w:rsid w:val="00EE0ADF"/>
    <w:rsid w:val="00EF6F00"/>
    <w:rsid w:val="00F02A68"/>
    <w:rsid w:val="00F30F87"/>
    <w:rsid w:val="00F909BF"/>
    <w:rsid w:val="00F9778E"/>
    <w:rsid w:val="00FA4D06"/>
    <w:rsid w:val="00FB738A"/>
    <w:rsid w:val="00FC1CED"/>
    <w:rsid w:val="00FC6596"/>
    <w:rsid w:val="00FE3F11"/>
    <w:rsid w:val="00FE63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B1151DB-016C-4C13-99E9-E056B7B29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Cs w:val="24"/>
      <w:lang w:val="fr-FR" w:eastAsia="fr-FR"/>
    </w:rPr>
  </w:style>
  <w:style w:type="paragraph" w:styleId="Heading1">
    <w:name w:val="heading 1"/>
    <w:basedOn w:val="Normal"/>
    <w:next w:val="Normal"/>
    <w:link w:val="Heading1Char"/>
    <w:autoRedefine/>
    <w:uiPriority w:val="9"/>
    <w:qFormat/>
    <w:rsid w:val="00D5394F"/>
    <w:pPr>
      <w:numPr>
        <w:numId w:val="39"/>
      </w:numPr>
      <w:spacing w:before="100" w:beforeAutospacing="1"/>
      <w:ind w:left="0" w:firstLine="0"/>
      <w:outlineLvl w:val="0"/>
    </w:pPr>
    <w:rPr>
      <w:rFonts w:cs="Arial"/>
      <w:b/>
      <w:bCs/>
      <w:kern w:val="32"/>
      <w:szCs w:val="20"/>
      <w:lang w:val="en-GB"/>
    </w:rPr>
  </w:style>
  <w:style w:type="paragraph" w:styleId="Heading2">
    <w:name w:val="heading 2"/>
    <w:basedOn w:val="Normal"/>
    <w:next w:val="Normal"/>
    <w:autoRedefine/>
    <w:qFormat/>
    <w:pPr>
      <w:keepNext/>
      <w:spacing w:before="240" w:after="60"/>
      <w:ind w:left="720"/>
      <w:outlineLvl w:val="1"/>
    </w:pPr>
    <w:rPr>
      <w:rFonts w:cs="Arial"/>
      <w:b/>
      <w:bCs/>
      <w:iCs/>
      <w:sz w:val="22"/>
      <w:szCs w:val="28"/>
    </w:rPr>
  </w:style>
  <w:style w:type="paragraph" w:styleId="Heading3">
    <w:name w:val="heading 3"/>
    <w:basedOn w:val="Normal"/>
    <w:next w:val="Normal"/>
    <w:qFormat/>
    <w:pPr>
      <w:keepNext/>
      <w:spacing w:before="240" w:after="60"/>
      <w:outlineLvl w:val="2"/>
    </w:pPr>
    <w:rPr>
      <w:rFonts w:cs="Arial"/>
      <w:b/>
      <w:bCs/>
      <w:sz w:val="26"/>
      <w:szCs w:val="26"/>
    </w:rPr>
  </w:style>
  <w:style w:type="paragraph" w:styleId="Heading4">
    <w:name w:val="heading 4"/>
    <w:basedOn w:val="Normal"/>
    <w:next w:val="Normal"/>
    <w:qFormat/>
    <w:pPr>
      <w:keepNext/>
      <w:numPr>
        <w:ilvl w:val="3"/>
        <w:numId w:val="35"/>
      </w:numPr>
      <w:spacing w:before="240" w:after="60"/>
      <w:outlineLvl w:val="3"/>
    </w:pPr>
    <w:rPr>
      <w:rFonts w:ascii="Times New Roman" w:hAnsi="Times New Roman"/>
      <w:b/>
      <w:bCs/>
      <w:sz w:val="28"/>
      <w:szCs w:val="28"/>
    </w:rPr>
  </w:style>
  <w:style w:type="paragraph" w:styleId="Heading5">
    <w:name w:val="heading 5"/>
    <w:basedOn w:val="Normal"/>
    <w:qFormat/>
    <w:pPr>
      <w:numPr>
        <w:ilvl w:val="4"/>
        <w:numId w:val="35"/>
      </w:numPr>
      <w:spacing w:before="100" w:beforeAutospacing="1" w:after="100" w:afterAutospacing="1"/>
      <w:outlineLvl w:val="4"/>
    </w:pPr>
    <w:rPr>
      <w:szCs w:val="20"/>
      <w:lang w:val="en-US" w:eastAsia="en-US"/>
    </w:rPr>
  </w:style>
  <w:style w:type="paragraph" w:styleId="Heading6">
    <w:name w:val="heading 6"/>
    <w:basedOn w:val="Normal"/>
    <w:next w:val="Normal"/>
    <w:qFormat/>
    <w:pPr>
      <w:numPr>
        <w:ilvl w:val="5"/>
        <w:numId w:val="35"/>
      </w:numPr>
      <w:spacing w:before="240" w:after="60"/>
      <w:outlineLvl w:val="5"/>
    </w:pPr>
    <w:rPr>
      <w:rFonts w:ascii="Times New Roman" w:hAnsi="Times New Roman"/>
      <w:b/>
      <w:bCs/>
      <w:sz w:val="22"/>
      <w:szCs w:val="22"/>
    </w:rPr>
  </w:style>
  <w:style w:type="paragraph" w:styleId="Heading7">
    <w:name w:val="heading 7"/>
    <w:basedOn w:val="Normal"/>
    <w:next w:val="Normal"/>
    <w:qFormat/>
    <w:pPr>
      <w:numPr>
        <w:ilvl w:val="6"/>
        <w:numId w:val="35"/>
      </w:numPr>
      <w:spacing w:before="240" w:after="60"/>
      <w:outlineLvl w:val="6"/>
    </w:pPr>
    <w:rPr>
      <w:rFonts w:ascii="Times New Roman" w:hAnsi="Times New Roman"/>
      <w:sz w:val="24"/>
    </w:rPr>
  </w:style>
  <w:style w:type="paragraph" w:styleId="Heading8">
    <w:name w:val="heading 8"/>
    <w:basedOn w:val="Normal"/>
    <w:next w:val="Normal"/>
    <w:qFormat/>
    <w:pPr>
      <w:numPr>
        <w:ilvl w:val="7"/>
        <w:numId w:val="35"/>
      </w:numPr>
      <w:spacing w:before="240" w:after="60"/>
      <w:outlineLvl w:val="7"/>
    </w:pPr>
    <w:rPr>
      <w:rFonts w:ascii="Times New Roman" w:hAnsi="Times New Roman"/>
      <w:i/>
      <w:iCs/>
      <w:sz w:val="24"/>
    </w:rPr>
  </w:style>
  <w:style w:type="paragraph" w:styleId="Heading9">
    <w:name w:val="heading 9"/>
    <w:basedOn w:val="Normal"/>
    <w:next w:val="Normal"/>
    <w:qFormat/>
    <w:pPr>
      <w:numPr>
        <w:ilvl w:val="8"/>
        <w:numId w:val="35"/>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Pr>
      <w:sz w:val="16"/>
    </w:rPr>
  </w:style>
  <w:style w:type="paragraph" w:customStyle="1" w:styleId="COECote">
    <w:name w:val="COE_Cote"/>
    <w:basedOn w:val="Normal"/>
    <w:pPr>
      <w:spacing w:before="240"/>
    </w:pPr>
    <w:rPr>
      <w:b/>
      <w:sz w:val="22"/>
      <w:szCs w:val="22"/>
    </w:rPr>
  </w:style>
  <w:style w:type="paragraph" w:customStyle="1" w:styleId="COEEnceinte">
    <w:name w:val="COE_Enceinte"/>
    <w:basedOn w:val="COECote"/>
    <w:rPr>
      <w:b w:val="0"/>
      <w:i/>
      <w:color w:val="808080"/>
      <w:sz w:val="28"/>
      <w:szCs w:val="28"/>
    </w:rPr>
  </w:style>
  <w:style w:type="paragraph" w:customStyle="1" w:styleId="COEHeading1">
    <w:name w:val="COE_Heading1"/>
    <w:basedOn w:val="Normal"/>
    <w:link w:val="COEHeading1Char"/>
    <w:autoRedefine/>
    <w:rPr>
      <w:b/>
      <w:sz w:val="24"/>
      <w:szCs w:val="32"/>
      <w:lang w:val="en-GB" w:eastAsia="en-US"/>
    </w:rPr>
  </w:style>
  <w:style w:type="paragraph" w:customStyle="1" w:styleId="COEHeading2">
    <w:name w:val="COE_Heading2"/>
    <w:basedOn w:val="Normal"/>
    <w:autoRedefine/>
    <w:rPr>
      <w:rFonts w:ascii="Verdana" w:hAnsi="Verdana"/>
      <w:b/>
      <w:szCs w:val="28"/>
      <w:lang w:val="en-GB" w:eastAsia="en-US"/>
    </w:rPr>
  </w:style>
  <w:style w:type="paragraph" w:customStyle="1" w:styleId="COEHeading3">
    <w:name w:val="COE_Heading3"/>
    <w:basedOn w:val="Normal"/>
    <w:autoRedefine/>
    <w:pPr>
      <w:outlineLvl w:val="2"/>
    </w:pPr>
    <w:rPr>
      <w:rFonts w:ascii="Helvetica" w:hAnsi="Helvetica"/>
      <w:i/>
      <w:lang w:val="en-GB"/>
    </w:rPr>
  </w:style>
  <w:style w:type="paragraph" w:customStyle="1" w:styleId="COENoLignes">
    <w:name w:val="COE_NoLignes"/>
    <w:link w:val="COENoLignesChar"/>
    <w:rPr>
      <w:rFonts w:ascii="Arial" w:hAnsi="Arial"/>
    </w:rPr>
  </w:style>
  <w:style w:type="paragraph" w:customStyle="1" w:styleId="COETitre">
    <w:name w:val="COE_Titre"/>
    <w:basedOn w:val="Normal"/>
    <w:link w:val="COETitreChar"/>
    <w:pPr>
      <w:spacing w:before="360" w:after="240"/>
    </w:pPr>
    <w:rPr>
      <w:sz w:val="36"/>
      <w:szCs w:val="36"/>
    </w:rPr>
  </w:style>
  <w:style w:type="paragraph" w:customStyle="1" w:styleId="COEType">
    <w:name w:val="COE_Type"/>
    <w:basedOn w:val="Normal"/>
    <w:pPr>
      <w:spacing w:before="240"/>
    </w:pPr>
    <w:rPr>
      <w:b/>
      <w:sz w:val="28"/>
      <w:szCs w:val="28"/>
    </w:rPr>
  </w:style>
  <w:style w:type="character" w:styleId="Strong">
    <w:name w:val="Strong"/>
    <w:uiPriority w:val="22"/>
    <w:qFormat/>
    <w:rPr>
      <w:b/>
    </w:rPr>
  </w:style>
  <w:style w:type="paragraph" w:styleId="NormalWeb">
    <w:name w:val="Normal (Web)"/>
    <w:basedOn w:val="Normal"/>
    <w:pPr>
      <w:spacing w:before="100" w:beforeAutospacing="1" w:after="100" w:afterAutospacing="1"/>
    </w:pPr>
    <w:rPr>
      <w:sz w:val="17"/>
      <w:szCs w:val="17"/>
      <w:lang w:val="en-US" w:eastAsia="en-US"/>
    </w:rPr>
  </w:style>
  <w:style w:type="paragraph" w:styleId="Header">
    <w:name w:val="header"/>
    <w:basedOn w:val="Normal"/>
    <w:link w:val="HeaderChar"/>
    <w:pPr>
      <w:tabs>
        <w:tab w:val="center" w:pos="4320"/>
        <w:tab w:val="right" w:pos="8640"/>
      </w:tabs>
    </w:pPr>
  </w:style>
  <w:style w:type="paragraph" w:customStyle="1" w:styleId="COEWord">
    <w:name w:val="COE_Word"/>
    <w:basedOn w:val="Normal"/>
    <w:pPr>
      <w:jc w:val="right"/>
    </w:pPr>
    <w:rPr>
      <w:i/>
      <w:iCs/>
    </w:rPr>
  </w:style>
  <w:style w:type="character" w:styleId="Hyperlink">
    <w:name w:val="Hyperlink"/>
    <w:rsid w:val="00681803"/>
    <w:rPr>
      <w:color w:val="auto"/>
      <w:u w:val="none"/>
    </w:rPr>
  </w:style>
  <w:style w:type="character" w:styleId="FollowedHyperlink">
    <w:name w:val="FollowedHyperlink"/>
    <w:rPr>
      <w:color w:val="606420"/>
      <w:u w:val="single"/>
    </w:rPr>
  </w:style>
  <w:style w:type="character" w:styleId="FootnoteReference">
    <w:name w:val="footnote reference"/>
    <w:semiHidden/>
    <w:rPr>
      <w:vertAlign w:val="superscript"/>
    </w:rPr>
  </w:style>
  <w:style w:type="paragraph" w:styleId="FootnoteText">
    <w:name w:val="footnote text"/>
    <w:basedOn w:val="COESource"/>
    <w:semiHidden/>
    <w:rPr>
      <w:szCs w:val="20"/>
    </w:rPr>
  </w:style>
  <w:style w:type="character" w:styleId="PageNumber">
    <w:name w:val="page number"/>
    <w:basedOn w:val="DefaultParagraphFont"/>
  </w:style>
  <w:style w:type="paragraph" w:customStyle="1" w:styleId="CMAuthor">
    <w:name w:val="CM_Author"/>
    <w:basedOn w:val="COEEnceinte"/>
    <w:qFormat/>
    <w:pPr>
      <w:suppressLineNumbers/>
      <w:tabs>
        <w:tab w:val="center" w:pos="4513"/>
        <w:tab w:val="right" w:pos="9027"/>
      </w:tabs>
      <w:suppressAutoHyphens/>
      <w:spacing w:before="0"/>
    </w:pPr>
    <w:rPr>
      <w:rFonts w:ascii="Times New Roman" w:hAnsi="Times New Roman"/>
      <w:b/>
      <w:szCs w:val="24"/>
      <w:lang w:val="en-GB"/>
    </w:rPr>
  </w:style>
  <w:style w:type="paragraph" w:customStyle="1" w:styleId="CMCote">
    <w:name w:val="CM_Cote"/>
    <w:basedOn w:val="Normal"/>
    <w:qFormat/>
    <w:pPr>
      <w:spacing w:before="120"/>
    </w:pPr>
    <w:rPr>
      <w:b/>
      <w:sz w:val="22"/>
      <w:szCs w:val="22"/>
      <w:lang w:val="en-GB"/>
    </w:rPr>
  </w:style>
  <w:style w:type="paragraph" w:customStyle="1" w:styleId="CMTitle">
    <w:name w:val="CM_Title"/>
    <w:basedOn w:val="COETitre"/>
    <w:link w:val="CMTitleChar"/>
    <w:autoRedefine/>
    <w:qFormat/>
    <w:pPr>
      <w:spacing w:before="0" w:after="0"/>
    </w:pPr>
    <w:rPr>
      <w:b/>
      <w:szCs w:val="32"/>
      <w:lang w:val="en-GB"/>
    </w:rPr>
  </w:style>
  <w:style w:type="paragraph" w:customStyle="1" w:styleId="CMDocType">
    <w:name w:val="CM_DocType"/>
    <w:basedOn w:val="CMTitle"/>
    <w:autoRedefine/>
    <w:qFormat/>
    <w:rPr>
      <w:rFonts w:ascii="Verdana" w:hAnsi="Verdana"/>
      <w:sz w:val="32"/>
    </w:rPr>
  </w:style>
  <w:style w:type="paragraph" w:customStyle="1" w:styleId="CMEnceinte">
    <w:name w:val="CM_Enceinte"/>
    <w:basedOn w:val="COEEnceinte"/>
    <w:qFormat/>
    <w:pPr>
      <w:suppressLineNumbers/>
      <w:tabs>
        <w:tab w:val="center" w:pos="4513"/>
        <w:tab w:val="right" w:pos="9027"/>
      </w:tabs>
      <w:suppressAutoHyphens/>
      <w:spacing w:before="0"/>
    </w:pPr>
    <w:rPr>
      <w:rFonts w:ascii="Times New Roman" w:hAnsi="Times New Roman"/>
      <w:b/>
      <w:szCs w:val="24"/>
      <w:lang w:val="en-GB"/>
    </w:rPr>
  </w:style>
  <w:style w:type="paragraph" w:customStyle="1" w:styleId="CMhLine">
    <w:name w:val="CM_hLine"/>
    <w:basedOn w:val="CMTitle"/>
    <w:qFormat/>
    <w:pPr>
      <w:pBdr>
        <w:bottom w:val="single" w:sz="18" w:space="1" w:color="auto"/>
      </w:pBdr>
      <w:spacing w:after="240"/>
      <w:ind w:right="5243"/>
    </w:pPr>
    <w:rPr>
      <w:sz w:val="22"/>
    </w:rPr>
  </w:style>
  <w:style w:type="paragraph" w:customStyle="1" w:styleId="CMLinkedDocs">
    <w:name w:val="CM_LinkedDocs"/>
    <w:basedOn w:val="Normal"/>
    <w:rPr>
      <w:sz w:val="16"/>
      <w:lang w:val="en-GB"/>
    </w:rPr>
  </w:style>
  <w:style w:type="paragraph" w:customStyle="1" w:styleId="CMMainSubTitle">
    <w:name w:val="CM_MainSubTitle"/>
    <w:basedOn w:val="Normal"/>
    <w:autoRedefine/>
    <w:rsid w:val="002C213C"/>
    <w:rPr>
      <w:sz w:val="32"/>
      <w:lang w:val="en-GB"/>
    </w:rPr>
  </w:style>
  <w:style w:type="paragraph" w:customStyle="1" w:styleId="CMRevision">
    <w:name w:val="CM_Revision"/>
    <w:basedOn w:val="Normal"/>
    <w:link w:val="CMRevisionChar"/>
    <w:rPr>
      <w:rFonts w:cs="Arial"/>
      <w:color w:val="FF0000"/>
      <w:szCs w:val="20"/>
      <w:shd w:val="clear" w:color="auto" w:fill="D9D9D9"/>
      <w:lang w:val="en-GB" w:eastAsia="en-US"/>
    </w:rPr>
  </w:style>
  <w:style w:type="character" w:customStyle="1" w:styleId="CMRevisionChar">
    <w:name w:val="CM_Revision Char"/>
    <w:link w:val="CMRevision"/>
    <w:rPr>
      <w:rFonts w:ascii="Arial" w:hAnsi="Arial" w:cs="Arial"/>
      <w:color w:val="FF0000"/>
      <w:shd w:val="clear" w:color="auto" w:fill="D9D9D9"/>
      <w:lang w:val="en-GB" w:eastAsia="en-US" w:bidi="ar-SA"/>
    </w:rPr>
  </w:style>
  <w:style w:type="paragraph" w:customStyle="1" w:styleId="CMRevisionInside">
    <w:name w:val="CM_RevisionInside"/>
    <w:basedOn w:val="Normal"/>
    <w:link w:val="CMRevisionInsideCharChar"/>
    <w:rPr>
      <w:color w:val="FF0000"/>
      <w:shd w:val="clear" w:color="auto" w:fill="D9D9D9"/>
      <w:lang w:val="en-GB"/>
    </w:rPr>
  </w:style>
  <w:style w:type="character" w:customStyle="1" w:styleId="CMRevisionInsideCharChar">
    <w:name w:val="CM_RevisionInside Char Char"/>
    <w:link w:val="CMRevisionInside"/>
    <w:rPr>
      <w:rFonts w:ascii="Arial" w:hAnsi="Arial"/>
      <w:color w:val="FF0000"/>
      <w:szCs w:val="24"/>
      <w:shd w:val="clear" w:color="auto" w:fill="D9D9D9"/>
      <w:lang w:val="en-GB" w:eastAsia="fr-FR" w:bidi="ar-SA"/>
    </w:rPr>
  </w:style>
  <w:style w:type="paragraph" w:customStyle="1" w:styleId="CMSpace">
    <w:name w:val="CM_Space"/>
    <w:basedOn w:val="Normal"/>
    <w:qFormat/>
    <w:rPr>
      <w:lang w:val="en-GB"/>
    </w:rPr>
  </w:style>
  <w:style w:type="paragraph" w:customStyle="1" w:styleId="CMSubTitle">
    <w:name w:val="CM_SubTitle"/>
    <w:basedOn w:val="Normal"/>
    <w:qFormat/>
    <w:rPr>
      <w:sz w:val="22"/>
      <w:szCs w:val="22"/>
      <w:lang w:val="en-GB"/>
    </w:rPr>
  </w:style>
  <w:style w:type="paragraph" w:customStyle="1" w:styleId="COEAbstract">
    <w:name w:val="COE_Abstract"/>
    <w:link w:val="COEAbstractChar"/>
    <w:pPr>
      <w:spacing w:before="120" w:after="120"/>
    </w:pPr>
    <w:rPr>
      <w:rFonts w:ascii="Verdana" w:hAnsi="Verdana"/>
      <w:lang w:val="fr-FR"/>
    </w:rPr>
  </w:style>
  <w:style w:type="character" w:customStyle="1" w:styleId="COEAbstractChar">
    <w:name w:val="COE_Abstract Char"/>
    <w:link w:val="COEAbstract"/>
    <w:rPr>
      <w:rFonts w:ascii="Verdana" w:hAnsi="Verdana"/>
      <w:lang w:val="fr-FR" w:eastAsia="en-US" w:bidi="ar-SA"/>
    </w:rPr>
  </w:style>
  <w:style w:type="paragraph" w:customStyle="1" w:styleId="COEBullet">
    <w:name w:val="COE_Bullet"/>
    <w:basedOn w:val="Normal"/>
    <w:pPr>
      <w:numPr>
        <w:numId w:val="28"/>
      </w:numPr>
      <w:spacing w:after="60"/>
    </w:pPr>
  </w:style>
  <w:style w:type="paragraph" w:customStyle="1" w:styleId="COEDate">
    <w:name w:val="COE_Date"/>
    <w:next w:val="Normal"/>
    <w:pPr>
      <w:spacing w:before="120" w:after="120"/>
    </w:pPr>
    <w:rPr>
      <w:rFonts w:ascii="Verdana" w:hAnsi="Verdana"/>
      <w:b/>
      <w:color w:val="808080"/>
      <w:szCs w:val="22"/>
      <w:lang w:eastAsia="fr-FR"/>
    </w:rPr>
  </w:style>
  <w:style w:type="paragraph" w:customStyle="1" w:styleId="COEFootnote">
    <w:name w:val="COE_Footnote"/>
    <w:basedOn w:val="Normal"/>
    <w:next w:val="Normal"/>
    <w:pPr>
      <w:spacing w:before="60" w:after="60"/>
    </w:pPr>
    <w:rPr>
      <w:i/>
    </w:rPr>
  </w:style>
  <w:style w:type="character" w:customStyle="1" w:styleId="COEHeading1Char">
    <w:name w:val="COE_Heading1 Char"/>
    <w:link w:val="COEHeading1"/>
    <w:rPr>
      <w:rFonts w:ascii="Arial" w:hAnsi="Arial"/>
      <w:b/>
      <w:sz w:val="24"/>
      <w:szCs w:val="32"/>
      <w:lang w:val="en-GB" w:eastAsia="en-US" w:bidi="ar-SA"/>
    </w:rPr>
  </w:style>
  <w:style w:type="paragraph" w:customStyle="1" w:styleId="COEHeading4">
    <w:name w:val="COE_Heading4"/>
    <w:basedOn w:val="Normal"/>
    <w:next w:val="Normal"/>
    <w:pPr>
      <w:numPr>
        <w:ilvl w:val="3"/>
        <w:numId w:val="29"/>
      </w:numPr>
    </w:pPr>
  </w:style>
  <w:style w:type="paragraph" w:customStyle="1" w:styleId="COEIMGPROTECTED">
    <w:name w:val="COE_IMG_PROTECTED"/>
    <w:basedOn w:val="Normal"/>
    <w:pPr>
      <w:jc w:val="center"/>
    </w:pPr>
  </w:style>
  <w:style w:type="paragraph" w:customStyle="1" w:styleId="COEInconnu">
    <w:name w:val="COE_Inconnu"/>
    <w:basedOn w:val="COEType"/>
    <w:pPr>
      <w:spacing w:before="120"/>
    </w:pPr>
    <w:rPr>
      <w:i/>
      <w:color w:val="99CC00"/>
      <w:sz w:val="24"/>
    </w:rPr>
  </w:style>
  <w:style w:type="paragraph" w:customStyle="1" w:styleId="COELegende">
    <w:name w:val="COE_Legende"/>
    <w:basedOn w:val="Normal"/>
    <w:rPr>
      <w:i/>
      <w:color w:val="999999"/>
    </w:rPr>
  </w:style>
  <w:style w:type="paragraph" w:customStyle="1" w:styleId="COELignes">
    <w:name w:val="COE_Lignes"/>
    <w:basedOn w:val="Normal"/>
    <w:rPr>
      <w:lang w:val="en-US" w:eastAsia="en-US"/>
    </w:rPr>
  </w:style>
  <w:style w:type="paragraph" w:customStyle="1" w:styleId="COEList">
    <w:name w:val="COE_List"/>
    <w:basedOn w:val="Normal"/>
    <w:pPr>
      <w:spacing w:after="60"/>
    </w:pPr>
  </w:style>
  <w:style w:type="paragraph" w:customStyle="1" w:styleId="COEMedium">
    <w:name w:val="COE_Medium"/>
    <w:pPr>
      <w:spacing w:before="120" w:after="60"/>
      <w:jc w:val="both"/>
    </w:pPr>
    <w:rPr>
      <w:rFonts w:ascii="Verdana" w:hAnsi="Verdana"/>
      <w:b/>
      <w:sz w:val="24"/>
      <w:szCs w:val="24"/>
      <w:lang w:val="fr-FR" w:eastAsia="fr-FR"/>
    </w:rPr>
  </w:style>
  <w:style w:type="paragraph" w:customStyle="1" w:styleId="COESource">
    <w:name w:val="COE_Source"/>
    <w:basedOn w:val="Normal"/>
    <w:link w:val="COESourceChar"/>
    <w:autoRedefine/>
    <w:rPr>
      <w:sz w:val="16"/>
      <w:szCs w:val="18"/>
    </w:rPr>
  </w:style>
  <w:style w:type="paragraph" w:customStyle="1" w:styleId="COESousTitre">
    <w:name w:val="COE_SousTitre"/>
    <w:next w:val="Normal"/>
    <w:link w:val="COESousTitreChar"/>
    <w:pPr>
      <w:spacing w:before="240" w:after="120"/>
    </w:pPr>
    <w:rPr>
      <w:rFonts w:ascii="Verdana" w:hAnsi="Verdana"/>
      <w:sz w:val="28"/>
      <w:szCs w:val="28"/>
      <w:lang w:val="fr-FR" w:eastAsia="fr-FR"/>
    </w:rPr>
  </w:style>
  <w:style w:type="character" w:customStyle="1" w:styleId="COETitreChar">
    <w:name w:val="COE_Titre Char"/>
    <w:link w:val="COETitre"/>
    <w:rPr>
      <w:rFonts w:ascii="Arial" w:hAnsi="Arial"/>
      <w:sz w:val="36"/>
      <w:szCs w:val="36"/>
      <w:lang w:val="fr-FR" w:eastAsia="fr-FR" w:bidi="ar-SA"/>
    </w:rPr>
  </w:style>
  <w:style w:type="character" w:customStyle="1" w:styleId="COESousTitreChar">
    <w:name w:val="COE_SousTitre Char"/>
    <w:link w:val="COESousTitre"/>
    <w:rPr>
      <w:rFonts w:ascii="Verdana" w:hAnsi="Verdana"/>
      <w:sz w:val="28"/>
      <w:szCs w:val="28"/>
      <w:lang w:val="fr-FR" w:eastAsia="fr-FR" w:bidi="ar-SA"/>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600"/>
    </w:pPr>
  </w:style>
  <w:style w:type="character" w:customStyle="1" w:styleId="CMTitleChar">
    <w:name w:val="CM_Title Char"/>
    <w:link w:val="CMTitle"/>
    <w:rPr>
      <w:rFonts w:ascii="Arial" w:hAnsi="Arial"/>
      <w:b/>
      <w:sz w:val="36"/>
      <w:szCs w:val="32"/>
      <w:lang w:val="en-GB" w:eastAsia="fr-FR" w:bidi="ar-SA"/>
    </w:rPr>
  </w:style>
  <w:style w:type="paragraph" w:customStyle="1" w:styleId="Style1">
    <w:name w:val="Style1"/>
    <w:basedOn w:val="COEHeading1"/>
    <w:autoRedefine/>
    <w:rPr>
      <w:sz w:val="28"/>
    </w:rPr>
  </w:style>
  <w:style w:type="paragraph" w:customStyle="1" w:styleId="StyleCMAuthorGray-50">
    <w:name w:val="Style CM_Author + Gray-50%"/>
    <w:basedOn w:val="CMAuthor"/>
    <w:autoRedefine/>
    <w:rPr>
      <w:bCs/>
      <w:iCs/>
    </w:rPr>
  </w:style>
  <w:style w:type="paragraph" w:customStyle="1" w:styleId="CMNormal">
    <w:name w:val="CM_Normal"/>
    <w:basedOn w:val="Normal"/>
    <w:rPr>
      <w:rFonts w:cs="Arial"/>
      <w:color w:val="000000"/>
      <w:szCs w:val="20"/>
      <w:lang w:val="en-GB"/>
    </w:rPr>
  </w:style>
  <w:style w:type="paragraph" w:customStyle="1" w:styleId="CMRightAlign">
    <w:name w:val="CM_RightAlign"/>
    <w:basedOn w:val="Normal"/>
    <w:pPr>
      <w:jc w:val="right"/>
    </w:pPr>
    <w:rPr>
      <w:rFonts w:cs="Arial"/>
      <w:color w:val="000000"/>
      <w:szCs w:val="20"/>
      <w:lang w:val="en-GB"/>
    </w:rPr>
  </w:style>
  <w:style w:type="character" w:customStyle="1" w:styleId="COENoLignesChar">
    <w:name w:val="COE_NoLignes Char"/>
    <w:link w:val="COENoLignes"/>
    <w:rPr>
      <w:rFonts w:ascii="Arial" w:hAnsi="Arial"/>
      <w:lang w:val="en-US" w:eastAsia="en-US" w:bidi="ar-SA"/>
    </w:rPr>
  </w:style>
  <w:style w:type="character" w:customStyle="1" w:styleId="COESourceChar">
    <w:name w:val="COE_Source Char"/>
    <w:link w:val="COESource"/>
    <w:rPr>
      <w:rFonts w:ascii="Arial" w:hAnsi="Arial"/>
      <w:sz w:val="16"/>
      <w:szCs w:val="18"/>
      <w:lang w:val="fr-FR" w:eastAsia="fr-FR" w:bidi="ar-SA"/>
    </w:rPr>
  </w:style>
  <w:style w:type="paragraph" w:customStyle="1" w:styleId="COETitleSystem">
    <w:name w:val="COE_Title(System)"/>
    <w:basedOn w:val="Normal"/>
    <w:next w:val="Normal"/>
    <w:rPr>
      <w:rFonts w:ascii="Verdana" w:hAnsi="Verdana"/>
      <w:bCs/>
      <w:color w:val="808080"/>
      <w:sz w:val="26"/>
    </w:rPr>
  </w:style>
  <w:style w:type="paragraph" w:customStyle="1" w:styleId="COETitleBrowser">
    <w:name w:val="COE_Title(Browser)"/>
    <w:basedOn w:val="COETitleSystem"/>
    <w:next w:val="Normal"/>
    <w:rPr>
      <w:color w:val="C0C0C0"/>
      <w:sz w:val="16"/>
    </w:rPr>
  </w:style>
  <w:style w:type="paragraph" w:customStyle="1" w:styleId="COEWCDSearchParams">
    <w:name w:val="COE_WCD_SearchParams"/>
    <w:basedOn w:val="Normal"/>
    <w:autoRedefine/>
    <w:rPr>
      <w:rFonts w:ascii="Verdana" w:hAnsi="Verdana"/>
      <w:lang w:val="en-GB" w:eastAsia="en-US"/>
    </w:rPr>
  </w:style>
  <w:style w:type="character" w:styleId="LineNumber">
    <w:name w:val="line number"/>
    <w:basedOn w:val="DefaultParagraphFont"/>
  </w:style>
  <w:style w:type="paragraph" w:customStyle="1" w:styleId="Style2">
    <w:name w:val="Style2"/>
    <w:basedOn w:val="COEHeading2"/>
    <w:rPr>
      <w:rFonts w:ascii="Arial" w:hAnsi="Arial"/>
    </w:rPr>
  </w:style>
  <w:style w:type="paragraph" w:styleId="BalloonText">
    <w:name w:val="Balloon Text"/>
    <w:basedOn w:val="Normal"/>
    <w:link w:val="BalloonTextChar"/>
    <w:rsid w:val="00D32F67"/>
    <w:rPr>
      <w:rFonts w:ascii="Tahoma" w:hAnsi="Tahoma" w:cs="Tahoma"/>
      <w:sz w:val="16"/>
      <w:szCs w:val="16"/>
    </w:rPr>
  </w:style>
  <w:style w:type="character" w:customStyle="1" w:styleId="BalloonTextChar">
    <w:name w:val="Balloon Text Char"/>
    <w:link w:val="BalloonText"/>
    <w:rsid w:val="00D32F67"/>
    <w:rPr>
      <w:rFonts w:ascii="Tahoma" w:hAnsi="Tahoma" w:cs="Tahoma"/>
      <w:sz w:val="16"/>
      <w:szCs w:val="16"/>
      <w:lang w:val="fr-FR" w:eastAsia="fr-FR"/>
    </w:rPr>
  </w:style>
  <w:style w:type="paragraph" w:styleId="ListParagraph">
    <w:name w:val="List Paragraph"/>
    <w:basedOn w:val="Normal"/>
    <w:uiPriority w:val="34"/>
    <w:qFormat/>
    <w:rsid w:val="001B1540"/>
    <w:pPr>
      <w:spacing w:after="200" w:line="276" w:lineRule="auto"/>
      <w:ind w:left="720"/>
      <w:contextualSpacing/>
    </w:pPr>
    <w:rPr>
      <w:rFonts w:ascii="Calibri" w:hAnsi="Calibri"/>
      <w:sz w:val="22"/>
      <w:szCs w:val="22"/>
    </w:rPr>
  </w:style>
  <w:style w:type="character" w:customStyle="1" w:styleId="Heading1Char">
    <w:name w:val="Heading 1 Char"/>
    <w:link w:val="Heading1"/>
    <w:uiPriority w:val="9"/>
    <w:rsid w:val="00D5394F"/>
    <w:rPr>
      <w:rFonts w:ascii="Arial" w:hAnsi="Arial" w:cs="Arial"/>
      <w:b/>
      <w:bCs/>
      <w:kern w:val="32"/>
      <w:lang w:eastAsia="fr-FR"/>
    </w:rPr>
  </w:style>
  <w:style w:type="character" w:customStyle="1" w:styleId="HeaderChar">
    <w:name w:val="Header Char"/>
    <w:link w:val="Header"/>
    <w:rsid w:val="000E045D"/>
    <w:rPr>
      <w:rFonts w:ascii="Arial" w:hAnsi="Arial"/>
      <w:szCs w:val="24"/>
      <w:lang w:val="fr-FR" w:eastAsia="fr-FR"/>
    </w:rPr>
  </w:style>
  <w:style w:type="paragraph" w:styleId="NoSpacing">
    <w:name w:val="No Spacing"/>
    <w:uiPriority w:val="1"/>
    <w:qFormat/>
    <w:rsid w:val="00B176FB"/>
    <w:rPr>
      <w:rFonts w:ascii="Calibri" w:hAnsi="Calibri"/>
      <w:sz w:val="22"/>
      <w:szCs w:val="22"/>
    </w:rPr>
  </w:style>
  <w:style w:type="character" w:customStyle="1" w:styleId="ft0">
    <w:name w:val="ft0"/>
    <w:rsid w:val="00B176FB"/>
  </w:style>
  <w:style w:type="character" w:customStyle="1" w:styleId="cell">
    <w:name w:val="cell"/>
    <w:rsid w:val="00B176FB"/>
  </w:style>
  <w:style w:type="character" w:customStyle="1" w:styleId="ft13">
    <w:name w:val="ft13"/>
    <w:rsid w:val="00B176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Y:\Transit%20templates\CM%20General%20documents\E_CMInf.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4E987D-40EE-43E2-89FE-4C9E03BAE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E_CMInf</Template>
  <TotalTime>0</TotalTime>
  <Pages>13</Pages>
  <Words>3394</Words>
  <Characters>19351</Characters>
  <Application>Microsoft Office Word</Application>
  <DocSecurity>0</DocSecurity>
  <Lines>161</Lines>
  <Paragraphs>45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CM(2003).... / meeting n° / full document title</vt:lpstr>
      <vt:lpstr>CM(2003).... / meeting n° / full document title</vt:lpstr>
    </vt:vector>
  </TitlesOfParts>
  <Company>Council of Europe</Company>
  <LinksUpToDate>false</LinksUpToDate>
  <CharactersWithSpaces>22700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CM(2003).... / meeting n° / full document title</dc:title>
  <dc:creator>Martine LAWRENCE</dc:creator>
  <cp:lastModifiedBy>Lenovo</cp:lastModifiedBy>
  <cp:revision>2</cp:revision>
  <cp:lastPrinted>2016-11-18T10:43:00Z</cp:lastPrinted>
  <dcterms:created xsi:type="dcterms:W3CDTF">2016-11-22T12:41:00Z</dcterms:created>
  <dcterms:modified xsi:type="dcterms:W3CDTF">2016-11-22T12:41:00Z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EN-GB</vt:lpwstr>
  </property>
</Properties>
</file>